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7E0" w:rsidRDefault="001E27E0" w:rsidP="001E27E0">
      <w:pPr>
        <w:rPr>
          <w:b/>
          <w:sz w:val="28"/>
          <w:szCs w:val="28"/>
        </w:rPr>
      </w:pPr>
      <w:r w:rsidRPr="00B03584">
        <w:rPr>
          <w:b/>
          <w:sz w:val="28"/>
          <w:szCs w:val="28"/>
        </w:rPr>
        <w:t>Corso Gestione risorse (Catalogazione)</w:t>
      </w:r>
      <w:r w:rsidR="00EA0354">
        <w:rPr>
          <w:b/>
          <w:sz w:val="28"/>
          <w:szCs w:val="28"/>
        </w:rPr>
        <w:br/>
        <w:t>a cura di A. Bacchi e L. Marinelli</w:t>
      </w:r>
    </w:p>
    <w:p w:rsidR="00E831CE" w:rsidRDefault="00B03584" w:rsidP="001E27E0">
      <w:r w:rsidRPr="006469DB">
        <w:rPr>
          <w:b/>
          <w:sz w:val="26"/>
          <w:szCs w:val="26"/>
        </w:rPr>
        <w:t>Indice</w:t>
      </w:r>
      <w:r w:rsidR="006469DB" w:rsidRPr="006469DB">
        <w:rPr>
          <w:b/>
          <w:sz w:val="26"/>
          <w:szCs w:val="26"/>
        </w:rPr>
        <w:br/>
        <w:t xml:space="preserve">Ricerca </w:t>
      </w:r>
      <w:r w:rsidR="006469DB">
        <w:rPr>
          <w:b/>
          <w:sz w:val="26"/>
          <w:szCs w:val="26"/>
        </w:rPr>
        <w:t xml:space="preserve"> e modifica record bib, auth, holding e copie nel catalogo locale</w:t>
      </w:r>
      <w:r w:rsidR="006469DB">
        <w:rPr>
          <w:b/>
          <w:sz w:val="26"/>
          <w:szCs w:val="26"/>
        </w:rPr>
        <w:br/>
      </w:r>
      <w:hyperlink w:anchor="Ricercabib" w:history="1">
        <w:r w:rsidR="006469DB" w:rsidRPr="00427206">
          <w:rPr>
            <w:rStyle w:val="Collegamentoipertestuale"/>
          </w:rPr>
          <w:t>A</w:t>
        </w:r>
        <w:r w:rsidR="001E27E0" w:rsidRPr="00427206">
          <w:rPr>
            <w:rStyle w:val="Collegamentoipertestuale"/>
          </w:rPr>
          <w:t xml:space="preserve">.Ricerca </w:t>
        </w:r>
        <w:r w:rsidR="005B4559" w:rsidRPr="00427206">
          <w:rPr>
            <w:rStyle w:val="Collegamentoipertestuale"/>
          </w:rPr>
          <w:t>record bib</w:t>
        </w:r>
        <w:r w:rsidR="001C76EA" w:rsidRPr="00427206">
          <w:rPr>
            <w:rStyle w:val="Collegamentoipertestuale"/>
          </w:rPr>
          <w:t>.</w:t>
        </w:r>
        <w:r w:rsidR="005B4559" w:rsidRPr="00427206">
          <w:rPr>
            <w:rStyle w:val="Collegamentoipertestuale"/>
          </w:rPr>
          <w:t xml:space="preserve"> a catalogo,</w:t>
        </w:r>
        <w:r w:rsidR="001E27E0" w:rsidRPr="00427206">
          <w:rPr>
            <w:rStyle w:val="Collegamentoipertestuale"/>
          </w:rPr>
          <w:t xml:space="preserve"> editing  </w:t>
        </w:r>
        <w:r w:rsidR="005B4559" w:rsidRPr="00427206">
          <w:rPr>
            <w:rStyle w:val="Collegamentoipertestuale"/>
          </w:rPr>
          <w:t xml:space="preserve">e modifica </w:t>
        </w:r>
        <w:r w:rsidR="001E27E0" w:rsidRPr="00427206">
          <w:rPr>
            <w:rStyle w:val="Collegamentoipertestuale"/>
          </w:rPr>
          <w:t>con l’editor metadati. Salvataggio record bib</w:t>
        </w:r>
      </w:hyperlink>
      <w:r w:rsidR="001C76EA">
        <w:t>.</w:t>
      </w:r>
      <w:r w:rsidR="005B4559">
        <w:t xml:space="preserve"> </w:t>
      </w:r>
      <w:r w:rsidR="00E831CE">
        <w:t xml:space="preserve"> </w:t>
      </w:r>
      <w:r w:rsidR="005B4559">
        <w:br/>
      </w:r>
      <w:hyperlink w:anchor="Ricercaaut" w:history="1">
        <w:r w:rsidR="006469DB" w:rsidRPr="00427206">
          <w:rPr>
            <w:rStyle w:val="Collegamentoipertestuale"/>
          </w:rPr>
          <w:t>B</w:t>
        </w:r>
        <w:r w:rsidR="005B4559" w:rsidRPr="00427206">
          <w:rPr>
            <w:rStyle w:val="Collegamentoipertestuale"/>
          </w:rPr>
          <w:t>.Ricerca record auth</w:t>
        </w:r>
        <w:r w:rsidR="001C76EA" w:rsidRPr="00427206">
          <w:rPr>
            <w:rStyle w:val="Collegamentoipertestuale"/>
          </w:rPr>
          <w:t>.,</w:t>
        </w:r>
        <w:r w:rsidR="005B4559" w:rsidRPr="00427206">
          <w:rPr>
            <w:rStyle w:val="Collegamentoipertestuale"/>
          </w:rPr>
          <w:t xml:space="preserve"> </w:t>
        </w:r>
        <w:r w:rsidR="001E27E0" w:rsidRPr="00427206">
          <w:rPr>
            <w:rStyle w:val="Collegamentoipertestuale"/>
          </w:rPr>
          <w:t xml:space="preserve">editing </w:t>
        </w:r>
        <w:r w:rsidR="005B4559" w:rsidRPr="00427206">
          <w:rPr>
            <w:rStyle w:val="Collegamentoipertestuale"/>
          </w:rPr>
          <w:t xml:space="preserve">e modifica </w:t>
        </w:r>
        <w:r w:rsidR="001E27E0" w:rsidRPr="00427206">
          <w:rPr>
            <w:rStyle w:val="Collegamentoipertestuale"/>
          </w:rPr>
          <w:t>con l’editor metadati. Salvataggio record di authority</w:t>
        </w:r>
      </w:hyperlink>
      <w:r w:rsidR="005B4559">
        <w:t xml:space="preserve"> </w:t>
      </w:r>
      <w:r w:rsidR="00E831CE">
        <w:t xml:space="preserve"> </w:t>
      </w:r>
      <w:r w:rsidR="001E27E0">
        <w:br/>
      </w:r>
      <w:hyperlink w:anchor="Holdings" w:history="1">
        <w:r w:rsidR="006469DB" w:rsidRPr="00427206">
          <w:rPr>
            <w:rStyle w:val="Collegamentoipertestuale"/>
          </w:rPr>
          <w:t>C</w:t>
        </w:r>
        <w:r w:rsidR="001E27E0" w:rsidRPr="00427206">
          <w:rPr>
            <w:rStyle w:val="Collegamentoipertestuale"/>
          </w:rPr>
          <w:t>.Visualizzazione holding</w:t>
        </w:r>
        <w:r w:rsidR="005B4559" w:rsidRPr="00427206">
          <w:rPr>
            <w:rStyle w:val="Collegamentoipertestuale"/>
          </w:rPr>
          <w:t>,</w:t>
        </w:r>
        <w:r w:rsidR="001E27E0" w:rsidRPr="00427206">
          <w:rPr>
            <w:rStyle w:val="Collegamentoipertestuale"/>
          </w:rPr>
          <w:t xml:space="preserve"> editing </w:t>
        </w:r>
        <w:r w:rsidR="005B4559" w:rsidRPr="00427206">
          <w:rPr>
            <w:rStyle w:val="Collegamentoipertestuale"/>
          </w:rPr>
          <w:t xml:space="preserve">e modifica </w:t>
        </w:r>
        <w:r w:rsidR="001E27E0" w:rsidRPr="00427206">
          <w:rPr>
            <w:rStyle w:val="Collegamentoipertestuale"/>
          </w:rPr>
          <w:t>con l’editor metadati. Salvataggio record di holding</w:t>
        </w:r>
      </w:hyperlink>
      <w:r w:rsidR="005B4559">
        <w:t xml:space="preserve"> </w:t>
      </w:r>
      <w:r w:rsidR="00E831CE">
        <w:t xml:space="preserve"> </w:t>
      </w:r>
      <w:r w:rsidR="001E27E0">
        <w:br/>
      </w:r>
      <w:hyperlink w:anchor="Copie" w:history="1">
        <w:r w:rsidR="006469DB" w:rsidRPr="00427206">
          <w:rPr>
            <w:rStyle w:val="Collegamentoipertestuale"/>
          </w:rPr>
          <w:t>D</w:t>
        </w:r>
        <w:r w:rsidR="001E27E0" w:rsidRPr="00427206">
          <w:rPr>
            <w:rStyle w:val="Collegamentoipertestuale"/>
          </w:rPr>
          <w:t>.Visualizzazione copie e modifica dati copia</w:t>
        </w:r>
      </w:hyperlink>
      <w:r w:rsidR="001E27E0">
        <w:t xml:space="preserve"> </w:t>
      </w:r>
    </w:p>
    <w:p w:rsidR="006469DB" w:rsidRDefault="006469DB" w:rsidP="001E27E0">
      <w:r w:rsidRPr="006469DB">
        <w:rPr>
          <w:b/>
          <w:sz w:val="26"/>
          <w:szCs w:val="26"/>
        </w:rPr>
        <w:t>Creazione ed cancellazione record bib, auth, holding e copie nel catalogo locale</w:t>
      </w:r>
      <w:r>
        <w:rPr>
          <w:b/>
          <w:sz w:val="26"/>
          <w:szCs w:val="26"/>
        </w:rPr>
        <w:br/>
      </w:r>
      <w:hyperlink w:anchor="Creabib" w:history="1">
        <w:r w:rsidRPr="00427206">
          <w:rPr>
            <w:rStyle w:val="Collegamentoipertestuale"/>
          </w:rPr>
          <w:t>A</w:t>
        </w:r>
        <w:r w:rsidR="001E27E0" w:rsidRPr="00427206">
          <w:rPr>
            <w:rStyle w:val="Collegamentoipertestuale"/>
          </w:rPr>
          <w:t>.Creazione record bib</w:t>
        </w:r>
        <w:r w:rsidR="00487196" w:rsidRPr="00427206">
          <w:rPr>
            <w:rStyle w:val="Collegamentoipertestuale"/>
          </w:rPr>
          <w:t>.</w:t>
        </w:r>
      </w:hyperlink>
      <w:r w:rsidR="001E27E0">
        <w:t xml:space="preserve"> I template predisposti. NON modificare i template, ma, </w:t>
      </w:r>
      <w:r w:rsidR="00487196">
        <w:t xml:space="preserve">selezionato </w:t>
      </w:r>
      <w:r w:rsidR="001E27E0">
        <w:t xml:space="preserve"> il template adeguato, cliccare su Nuovo. Gli help online. Salvataggio record bib</w:t>
      </w:r>
      <w:r w:rsidR="00487196">
        <w:t>.</w:t>
      </w:r>
      <w:r w:rsidR="005B4559">
        <w:t xml:space="preserve"> </w:t>
      </w:r>
      <w:r w:rsidR="008577E0">
        <w:t>Eliminazione record bib.</w:t>
      </w:r>
      <w:r w:rsidR="005B4559">
        <w:t xml:space="preserve"> </w:t>
      </w:r>
      <w:r w:rsidR="00E831CE">
        <w:t xml:space="preserve"> </w:t>
      </w:r>
      <w:r w:rsidR="00163238">
        <w:br/>
      </w:r>
      <w:hyperlink w:anchor="Novitacat" w:history="1">
        <w:r w:rsidRPr="00427206">
          <w:rPr>
            <w:rStyle w:val="Collegamentoipertestuale"/>
          </w:rPr>
          <w:t>B</w:t>
        </w:r>
        <w:r w:rsidR="00163238" w:rsidRPr="00427206">
          <w:rPr>
            <w:rStyle w:val="Collegamentoipertestuale"/>
          </w:rPr>
          <w:t>. Novità catalogazione</w:t>
        </w:r>
      </w:hyperlink>
      <w:r w:rsidR="00163238">
        <w:t>: i campi note (usare solo quelli accettati dal colloquio), il campo 606</w:t>
      </w:r>
      <w:r w:rsidR="00B46BD9">
        <w:t>, i campi 7xx:  cattura dell’intestazione dall’authority</w:t>
      </w:r>
      <w:r w:rsidR="004A4F89">
        <w:t>; non si usa più il $$b nel 200</w:t>
      </w:r>
      <w:r w:rsidR="00EE1792">
        <w:t>; versioni precedenti del record</w:t>
      </w:r>
      <w:r w:rsidR="005B4559">
        <w:t xml:space="preserve"> </w:t>
      </w:r>
      <w:r w:rsidR="00E831CE">
        <w:t xml:space="preserve"> </w:t>
      </w:r>
      <w:r w:rsidR="001E27E0">
        <w:br/>
      </w:r>
      <w:hyperlink w:anchor="Creaaut" w:history="1">
        <w:r w:rsidRPr="00427206">
          <w:rPr>
            <w:rStyle w:val="Collegamentoipertestuale"/>
          </w:rPr>
          <w:t>C</w:t>
        </w:r>
        <w:r w:rsidR="001E27E0" w:rsidRPr="00427206">
          <w:rPr>
            <w:rStyle w:val="Collegamentoipertestuale"/>
          </w:rPr>
          <w:t>.Creazione record auth</w:t>
        </w:r>
      </w:hyperlink>
      <w:r w:rsidR="00487196">
        <w:t>.</w:t>
      </w:r>
      <w:r w:rsidR="001E27E0">
        <w:t xml:space="preserve"> I template. Gli help online. Salvataggio record di auth</w:t>
      </w:r>
      <w:r w:rsidR="00487196">
        <w:t>.</w:t>
      </w:r>
      <w:r w:rsidR="00EE1792">
        <w:t>Eliminazione rec</w:t>
      </w:r>
      <w:r w:rsidR="00487196">
        <w:t>.</w:t>
      </w:r>
      <w:r w:rsidR="00EE1792">
        <w:t xml:space="preserve"> auth</w:t>
      </w:r>
      <w:r w:rsidR="00487196">
        <w:t>.</w:t>
      </w:r>
      <w:r w:rsidR="005B4559">
        <w:t xml:space="preserve"> </w:t>
      </w:r>
      <w:r w:rsidR="00E831CE">
        <w:br/>
      </w:r>
      <w:hyperlink w:anchor="Creaholdingecopia" w:history="1">
        <w:r w:rsidRPr="00427206">
          <w:rPr>
            <w:rStyle w:val="Collegamentoipertestuale"/>
          </w:rPr>
          <w:t>D</w:t>
        </w:r>
        <w:r w:rsidR="001E27E0" w:rsidRPr="00427206">
          <w:rPr>
            <w:rStyle w:val="Collegamentoipertestuale"/>
          </w:rPr>
          <w:t>. Creazione</w:t>
        </w:r>
        <w:r w:rsidR="00163238" w:rsidRPr="00427206">
          <w:rPr>
            <w:rStyle w:val="Collegamentoipertestuale"/>
          </w:rPr>
          <w:t xml:space="preserve"> </w:t>
        </w:r>
        <w:r w:rsidR="001E27E0" w:rsidRPr="00427206">
          <w:rPr>
            <w:rStyle w:val="Collegamentoipertestuale"/>
          </w:rPr>
          <w:t>hold</w:t>
        </w:r>
        <w:r w:rsidR="001E27E0" w:rsidRPr="00427206">
          <w:rPr>
            <w:rStyle w:val="Collegamentoipertestuale"/>
          </w:rPr>
          <w:t>i</w:t>
        </w:r>
        <w:r w:rsidR="001E27E0" w:rsidRPr="00427206">
          <w:rPr>
            <w:rStyle w:val="Collegamentoipertestuale"/>
          </w:rPr>
          <w:t>ng e copie</w:t>
        </w:r>
      </w:hyperlink>
      <w:r w:rsidR="001E27E0">
        <w:t>: procedure monografie, procedure periodici</w:t>
      </w:r>
    </w:p>
    <w:p w:rsidR="00B46BD9" w:rsidRDefault="003D581E" w:rsidP="00B46BD9">
      <w:r>
        <w:rPr>
          <w:b/>
          <w:sz w:val="26"/>
          <w:szCs w:val="26"/>
        </w:rPr>
        <w:t>ALMA-SBN</w:t>
      </w:r>
      <w:r>
        <w:rPr>
          <w:b/>
          <w:sz w:val="26"/>
          <w:szCs w:val="26"/>
        </w:rPr>
        <w:br/>
      </w:r>
      <w:hyperlink w:anchor="SBNDerivabib" w:history="1">
        <w:r w:rsidR="006469DB" w:rsidRPr="00AB6583">
          <w:rPr>
            <w:rStyle w:val="Collegamentoipertestuale"/>
          </w:rPr>
          <w:t>A</w:t>
        </w:r>
        <w:r w:rsidR="00163238" w:rsidRPr="00AB6583">
          <w:rPr>
            <w:rStyle w:val="Collegamentoipertestuale"/>
          </w:rPr>
          <w:t>.Ricerca in SBN BIB</w:t>
        </w:r>
        <w:r w:rsidR="00BB5479">
          <w:rPr>
            <w:rStyle w:val="Collegamentoipertestuale"/>
          </w:rPr>
          <w:t xml:space="preserve"> e in SBN Auth</w:t>
        </w:r>
        <w:r w:rsidR="00163238" w:rsidRPr="00AB6583">
          <w:rPr>
            <w:rStyle w:val="Collegamentoipertestuale"/>
          </w:rPr>
          <w:t xml:space="preserve">. </w:t>
        </w:r>
        <w:r w:rsidR="00BB5479">
          <w:rPr>
            <w:rStyle w:val="Collegamentoipertestuale"/>
          </w:rPr>
          <w:br/>
          <w:t xml:space="preserve">B. </w:t>
        </w:r>
        <w:r w:rsidR="00163238" w:rsidRPr="00AB6583">
          <w:rPr>
            <w:rStyle w:val="Collegamentoipertestuale"/>
          </w:rPr>
          <w:t>Derivazione record</w:t>
        </w:r>
        <w:r w:rsidR="00BB5479">
          <w:rPr>
            <w:rStyle w:val="Collegamentoipertestuale"/>
          </w:rPr>
          <w:t xml:space="preserve"> bib</w:t>
        </w:r>
        <w:r w:rsidR="00163238" w:rsidRPr="00AB6583">
          <w:rPr>
            <w:rStyle w:val="Collegamentoipertestuale"/>
          </w:rPr>
          <w:t>. Localizzazione</w:t>
        </w:r>
      </w:hyperlink>
      <w:r w:rsidR="00163238">
        <w:t xml:space="preserve"> e delocalizzazione</w:t>
      </w:r>
      <w:r w:rsidR="005B4559">
        <w:t xml:space="preserve"> </w:t>
      </w:r>
      <w:r w:rsidR="00E831CE">
        <w:t xml:space="preserve"> </w:t>
      </w:r>
      <w:r w:rsidR="00163238">
        <w:br/>
      </w:r>
      <w:hyperlink w:anchor="SBNDerivaAuth" w:history="1">
        <w:r w:rsidR="00BB5479" w:rsidRPr="00B054C0">
          <w:rPr>
            <w:rStyle w:val="Collegamentoipertestuale"/>
          </w:rPr>
          <w:t>C</w:t>
        </w:r>
        <w:r w:rsidR="00163238" w:rsidRPr="00B054C0">
          <w:rPr>
            <w:rStyle w:val="Collegamentoipertestuale"/>
          </w:rPr>
          <w:t>.</w:t>
        </w:r>
        <w:r w:rsidR="00B46BD9" w:rsidRPr="00B054C0">
          <w:rPr>
            <w:rStyle w:val="Collegamentoipertestuale"/>
          </w:rPr>
          <w:t xml:space="preserve"> </w:t>
        </w:r>
        <w:r w:rsidR="00163238" w:rsidRPr="00B054C0">
          <w:rPr>
            <w:rStyle w:val="Collegamentoipertestuale"/>
          </w:rPr>
          <w:t xml:space="preserve">Derivazione record </w:t>
        </w:r>
        <w:r w:rsidR="003F7593" w:rsidRPr="00B054C0">
          <w:rPr>
            <w:rStyle w:val="Collegamentoipertestuale"/>
          </w:rPr>
          <w:t>auth</w:t>
        </w:r>
        <w:r w:rsidR="00E474E0" w:rsidRPr="00B054C0">
          <w:rPr>
            <w:rStyle w:val="Collegamentoipertestuale"/>
          </w:rPr>
          <w:t>.</w:t>
        </w:r>
      </w:hyperlink>
      <w:r w:rsidR="005B4559">
        <w:t xml:space="preserve"> </w:t>
      </w:r>
      <w:r w:rsidR="00E831CE">
        <w:t xml:space="preserve"> </w:t>
      </w:r>
      <w:r w:rsidR="000D0218">
        <w:br/>
      </w:r>
      <w:hyperlink w:anchor="SBNCreabib" w:history="1">
        <w:r w:rsidR="000D0218" w:rsidRPr="000D0218">
          <w:rPr>
            <w:rStyle w:val="Collegamentoipertestuale"/>
          </w:rPr>
          <w:t>D. Creazione record bibliografico e invio a SBN</w:t>
        </w:r>
      </w:hyperlink>
      <w:r w:rsidR="000D0218">
        <w:t xml:space="preserve"> </w:t>
      </w:r>
      <w:r w:rsidR="00E831CE">
        <w:t xml:space="preserve"> </w:t>
      </w:r>
      <w:r w:rsidR="009923AE">
        <w:br/>
      </w:r>
      <w:hyperlink w:anchor="SBNCreabibCampi7xx" w:history="1">
        <w:r w:rsidR="00C66426" w:rsidRPr="00C66426">
          <w:rPr>
            <w:rStyle w:val="Collegamentoipertestuale"/>
          </w:rPr>
          <w:t xml:space="preserve">E.Come comportarsi </w:t>
        </w:r>
        <w:r w:rsidR="00E831CE">
          <w:rPr>
            <w:rStyle w:val="Collegamentoipertestuale"/>
          </w:rPr>
          <w:t>per la compilazione dei 7xx nei</w:t>
        </w:r>
        <w:r w:rsidR="00C66426" w:rsidRPr="00C66426">
          <w:rPr>
            <w:rStyle w:val="Collegamentoipertestuale"/>
          </w:rPr>
          <w:t xml:space="preserve"> record inviati a SBN</w:t>
        </w:r>
      </w:hyperlink>
      <w:r w:rsidR="000D0218">
        <w:t xml:space="preserve"> </w:t>
      </w:r>
      <w:r w:rsidR="00E831CE">
        <w:t xml:space="preserve"> </w:t>
      </w:r>
      <w:r w:rsidR="000D0218">
        <w:br/>
      </w:r>
      <w:hyperlink w:anchor="SBNCreaut" w:history="1">
        <w:r w:rsidR="000D0218" w:rsidRPr="000D0218">
          <w:rPr>
            <w:rStyle w:val="Collegamentoipertestuale"/>
          </w:rPr>
          <w:t>F. Creazione record di authority</w:t>
        </w:r>
      </w:hyperlink>
      <w:r w:rsidR="000D0218">
        <w:t xml:space="preserve"> e invio a SBN </w:t>
      </w:r>
      <w:r w:rsidR="00E831CE">
        <w:t xml:space="preserve"> </w:t>
      </w:r>
      <w:r w:rsidR="00163238">
        <w:br/>
      </w:r>
      <w:hyperlink w:anchor="SBNInvioSimile" w:history="1">
        <w:r w:rsidR="000D0218">
          <w:rPr>
            <w:rStyle w:val="Collegamentoipertestuale"/>
          </w:rPr>
          <w:t>G</w:t>
        </w:r>
        <w:r w:rsidR="00163238" w:rsidRPr="00AB6583">
          <w:rPr>
            <w:rStyle w:val="Collegamentoipertestuale"/>
          </w:rPr>
          <w:t>. Creazione record simile e invio a SBN</w:t>
        </w:r>
      </w:hyperlink>
      <w:r w:rsidR="00163238">
        <w:t xml:space="preserve"> (</w:t>
      </w:r>
      <w:r w:rsidR="00681742">
        <w:t>Visualizzazione simili, copia e Overlay, Copia &amp; merge</w:t>
      </w:r>
      <w:r w:rsidR="005B4559">
        <w:t xml:space="preserve"> </w:t>
      </w:r>
      <w:r w:rsidR="00E831CE">
        <w:t xml:space="preserve"> </w:t>
      </w:r>
      <w:r w:rsidR="009923AE">
        <w:br/>
      </w:r>
      <w:r w:rsidR="00681742">
        <w:br/>
      </w:r>
      <w:r w:rsidR="009923AE" w:rsidRPr="00487196">
        <w:rPr>
          <w:b/>
          <w:sz w:val="26"/>
          <w:szCs w:val="26"/>
        </w:rPr>
        <w:t>Casi particolari</w:t>
      </w:r>
      <w:r w:rsidR="001C76EA" w:rsidRPr="00487196">
        <w:rPr>
          <w:b/>
          <w:sz w:val="26"/>
          <w:szCs w:val="26"/>
        </w:rPr>
        <w:br/>
      </w:r>
      <w:hyperlink w:anchor="Legami" w:history="1">
        <w:r w:rsidR="001C76EA" w:rsidRPr="00AB6583">
          <w:rPr>
            <w:rStyle w:val="Collegamentoipertestuale"/>
          </w:rPr>
          <w:t>A</w:t>
        </w:r>
        <w:r w:rsidR="001C76EA" w:rsidRPr="00AB6583">
          <w:rPr>
            <w:rStyle w:val="Collegamentoipertestuale"/>
            <w:b/>
          </w:rPr>
          <w:t xml:space="preserve">. </w:t>
        </w:r>
        <w:r w:rsidR="001C76EA" w:rsidRPr="00AB6583">
          <w:rPr>
            <w:rStyle w:val="Collegamentoipertestuale"/>
          </w:rPr>
          <w:t>Gestione dei legami</w:t>
        </w:r>
      </w:hyperlink>
      <w:r w:rsidR="00253AD2">
        <w:t xml:space="preserve">:nel 461 001+BID; nei 430/440 ecc. 001+MMS. </w:t>
      </w:r>
      <w:r w:rsidR="001C76EA">
        <w:t xml:space="preserve"> Copie solo sui figli </w:t>
      </w:r>
      <w:r w:rsidR="00E831CE">
        <w:t xml:space="preserve"> </w:t>
      </w:r>
      <w:r w:rsidR="001C76EA">
        <w:br/>
      </w:r>
      <w:hyperlink w:anchor="Spostacopie" w:history="1">
        <w:r w:rsidR="001C76EA" w:rsidRPr="00E87FA2">
          <w:rPr>
            <w:rStyle w:val="Collegamentoipertestuale"/>
          </w:rPr>
          <w:t>B</w:t>
        </w:r>
        <w:r w:rsidR="00163238" w:rsidRPr="00E87FA2">
          <w:rPr>
            <w:rStyle w:val="Collegamentoipertestuale"/>
          </w:rPr>
          <w:t>.Operazioni sulle copie</w:t>
        </w:r>
      </w:hyperlink>
      <w:r w:rsidR="00163238">
        <w:t xml:space="preserve">: </w:t>
      </w:r>
      <w:r w:rsidR="00E87FA2">
        <w:t>spostamento copia ad altra ho</w:t>
      </w:r>
      <w:r w:rsidR="00E831CE">
        <w:t>l</w:t>
      </w:r>
      <w:r w:rsidR="00E87FA2">
        <w:t xml:space="preserve">ding dello stesso record </w:t>
      </w:r>
      <w:r w:rsidR="00E831CE">
        <w:rPr>
          <w:color w:val="0070C0"/>
        </w:rPr>
        <w:t xml:space="preserve"> </w:t>
      </w:r>
      <w:r w:rsidR="00E87FA2">
        <w:t xml:space="preserve">. </w:t>
      </w:r>
      <w:r w:rsidR="00163238">
        <w:t>Ricollega ad altro BIB</w:t>
      </w:r>
      <w:r w:rsidR="00E87FA2">
        <w:t xml:space="preserve"> (spostamento copia e holding a diverso BIB). </w:t>
      </w:r>
      <w:r w:rsidR="00163238">
        <w:t>…</w:t>
      </w:r>
      <w:r w:rsidR="00681742">
        <w:t xml:space="preserve"> </w:t>
      </w:r>
      <w:r w:rsidR="00E831CE">
        <w:t xml:space="preserve"> </w:t>
      </w:r>
      <w:r w:rsidR="00E87FA2">
        <w:br/>
      </w:r>
      <w:hyperlink w:anchor="Piùcopie" w:history="1">
        <w:r w:rsidR="001C76EA" w:rsidRPr="00AB6583">
          <w:rPr>
            <w:rStyle w:val="Collegamentoipertestuale"/>
          </w:rPr>
          <w:t>C</w:t>
        </w:r>
        <w:r w:rsidR="00B46BD9" w:rsidRPr="00AB6583">
          <w:rPr>
            <w:rStyle w:val="Collegamentoipertestuale"/>
          </w:rPr>
          <w:t>.Più copi</w:t>
        </w:r>
        <w:r w:rsidR="00B46BD9" w:rsidRPr="00AB6583">
          <w:rPr>
            <w:rStyle w:val="Collegamentoipertestuale"/>
          </w:rPr>
          <w:t>e</w:t>
        </w:r>
        <w:r w:rsidR="00B46BD9" w:rsidRPr="00AB6583">
          <w:rPr>
            <w:rStyle w:val="Collegamentoipertestuale"/>
          </w:rPr>
          <w:t xml:space="preserve"> dello stesso record</w:t>
        </w:r>
      </w:hyperlink>
      <w:r w:rsidR="00E16586">
        <w:rPr>
          <w:rStyle w:val="Collegamentoipertestuale"/>
        </w:rPr>
        <w:t>(trattamento 2a, 3a, 4a copia</w:t>
      </w:r>
      <w:r w:rsidR="0081231C">
        <w:rPr>
          <w:rStyle w:val="Collegamentoipertestuale"/>
        </w:rPr>
        <w:t>)</w:t>
      </w:r>
      <w:r w:rsidR="00E16586">
        <w:rPr>
          <w:rStyle w:val="Collegamentoipertestuale"/>
        </w:rPr>
        <w:t xml:space="preserve"> </w:t>
      </w:r>
      <w:r w:rsidR="00E16586">
        <w:t>. Volumi diversi nello stess</w:t>
      </w:r>
      <w:r w:rsidR="0081231C">
        <w:t>o record (opere in più volumi)</w:t>
      </w:r>
      <w:r w:rsidR="0081231C">
        <w:br/>
      </w:r>
      <w:hyperlink w:anchor="Pattern" w:history="1">
        <w:r w:rsidR="0081231C" w:rsidRPr="0081231C">
          <w:rPr>
            <w:rStyle w:val="Collegamentoipertestuale"/>
          </w:rPr>
          <w:t xml:space="preserve">D. Periodici pregressi e correnti. Cenni sulla gestione dei prediction pattern </w:t>
        </w:r>
      </w:hyperlink>
      <w:r w:rsidR="0081231C">
        <w:t xml:space="preserve"> </w:t>
      </w:r>
      <w:r w:rsidR="005B4559">
        <w:br/>
      </w:r>
      <w:hyperlink w:anchor="RicercaesternaLC" w:history="1">
        <w:r w:rsidR="003F04CC">
          <w:rPr>
            <w:rStyle w:val="Collegamentoipertestuale"/>
          </w:rPr>
          <w:t>E</w:t>
        </w:r>
        <w:r w:rsidR="00B46BD9" w:rsidRPr="00AB6583">
          <w:rPr>
            <w:rStyle w:val="Collegamentoipertestuale"/>
          </w:rPr>
          <w:t>. Ricerca su altre risorse esterne</w:t>
        </w:r>
      </w:hyperlink>
      <w:r w:rsidR="00B46BD9">
        <w:t xml:space="preserve"> (LC, British Library, ACNP)</w:t>
      </w:r>
      <w:r w:rsidR="00681742">
        <w:t>.</w:t>
      </w:r>
      <w:r w:rsidR="00B46BD9">
        <w:t xml:space="preserve"> </w:t>
      </w:r>
      <w:r w:rsidR="00681742">
        <w:t>Importazione.</w:t>
      </w:r>
      <w:r w:rsidR="00A60D9A">
        <w:t>Modifica</w:t>
      </w:r>
      <w:r w:rsidR="00681742">
        <w:t xml:space="preserve"> </w:t>
      </w:r>
      <w:r w:rsidR="00E831CE">
        <w:t xml:space="preserve"> </w:t>
      </w:r>
      <w:r w:rsidR="00B46BD9">
        <w:br/>
      </w:r>
      <w:hyperlink w:anchor="Ricercacommunity" w:history="1">
        <w:r w:rsidR="003F04CC">
          <w:rPr>
            <w:rStyle w:val="Collegamentoipertestuale"/>
          </w:rPr>
          <w:t>F</w:t>
        </w:r>
        <w:bookmarkStart w:id="0" w:name="_GoBack"/>
        <w:bookmarkEnd w:id="0"/>
        <w:r w:rsidR="00B46BD9" w:rsidRPr="00AB6583">
          <w:rPr>
            <w:rStyle w:val="Collegamentoipertestuale"/>
          </w:rPr>
          <w:t>. Ricerca in community</w:t>
        </w:r>
      </w:hyperlink>
      <w:r w:rsidR="00681742">
        <w:t>.</w:t>
      </w:r>
      <w:r w:rsidR="00B46BD9">
        <w:t xml:space="preserve"> </w:t>
      </w:r>
      <w:r w:rsidR="00681742">
        <w:t>C</w:t>
      </w:r>
      <w:r w:rsidR="00B46BD9">
        <w:t xml:space="preserve">opia in locale e </w:t>
      </w:r>
      <w:r w:rsidR="00A60D9A">
        <w:t xml:space="preserve">Modifica </w:t>
      </w:r>
      <w:r w:rsidR="00E831CE">
        <w:t xml:space="preserve"> </w:t>
      </w:r>
      <w:r w:rsidR="007C322B">
        <w:br/>
      </w:r>
    </w:p>
    <w:p w:rsidR="001E27E0" w:rsidRDefault="001E27E0" w:rsidP="001E27E0"/>
    <w:p w:rsidR="003D581E" w:rsidRDefault="003D581E">
      <w:pPr>
        <w:rPr>
          <w:b/>
          <w:color w:val="C00000"/>
          <w:sz w:val="28"/>
          <w:szCs w:val="28"/>
        </w:rPr>
      </w:pPr>
      <w:r>
        <w:rPr>
          <w:b/>
          <w:color w:val="C00000"/>
          <w:sz w:val="28"/>
          <w:szCs w:val="28"/>
        </w:rPr>
        <w:br w:type="page"/>
      </w:r>
    </w:p>
    <w:p w:rsidR="001E27E0" w:rsidRDefault="00202A7E" w:rsidP="001E27E0">
      <w:r w:rsidRPr="00771777">
        <w:rPr>
          <w:b/>
          <w:color w:val="C00000"/>
          <w:sz w:val="28"/>
          <w:szCs w:val="28"/>
        </w:rPr>
        <w:lastRenderedPageBreak/>
        <w:t>RICERCA  E MODIFICA RECORD BIB, AUTH, HOLDING E COPIE NEL CATALOGO LOC.</w:t>
      </w:r>
      <w:r w:rsidRPr="00771777">
        <w:rPr>
          <w:b/>
          <w:color w:val="C00000"/>
          <w:sz w:val="28"/>
          <w:szCs w:val="28"/>
        </w:rPr>
        <w:br/>
      </w:r>
      <w:r>
        <w:rPr>
          <w:b/>
          <w:sz w:val="28"/>
          <w:szCs w:val="28"/>
        </w:rPr>
        <w:br/>
      </w:r>
      <w:bookmarkStart w:id="1" w:name="Ricercabib"/>
      <w:r w:rsidR="00771777">
        <w:rPr>
          <w:b/>
          <w:sz w:val="28"/>
          <w:szCs w:val="28"/>
        </w:rPr>
        <w:t>A.</w:t>
      </w:r>
      <w:r w:rsidR="00F10FB9" w:rsidRPr="007D2867">
        <w:rPr>
          <w:b/>
          <w:sz w:val="28"/>
          <w:szCs w:val="28"/>
        </w:rPr>
        <w:t xml:space="preserve">Ricerca </w:t>
      </w:r>
      <w:r w:rsidR="007D2867" w:rsidRPr="007D2867">
        <w:rPr>
          <w:b/>
          <w:sz w:val="28"/>
          <w:szCs w:val="28"/>
        </w:rPr>
        <w:t>record  bibliografico</w:t>
      </w:r>
      <w:r w:rsidR="00F10FB9" w:rsidRPr="007D2867">
        <w:rPr>
          <w:b/>
          <w:sz w:val="28"/>
          <w:szCs w:val="28"/>
        </w:rPr>
        <w:t xml:space="preserve"> e apertura in editing</w:t>
      </w:r>
      <w:bookmarkEnd w:id="1"/>
      <w:r w:rsidR="00F10FB9" w:rsidRPr="007D2867">
        <w:rPr>
          <w:b/>
          <w:sz w:val="28"/>
          <w:szCs w:val="28"/>
        </w:rPr>
        <w:br/>
      </w:r>
      <w:r w:rsidR="007D2867">
        <w:t xml:space="preserve">Eseguire una ricerca per Tutti i titoli oppure Titoli fisici. </w:t>
      </w:r>
      <w:r w:rsidR="00AE1F4A">
        <w:t>Esempi</w:t>
      </w:r>
      <w:r w:rsidR="00F10FB9">
        <w:t>:</w:t>
      </w:r>
      <w:r w:rsidR="00F10FB9">
        <w:br/>
        <w:t>Storia europea della letteratura francese / a cura di Lionello Sozzi</w:t>
      </w:r>
      <w:r w:rsidR="00AE1F4A">
        <w:br/>
        <w:t>Compendio di storia della letteratura italiana / Natalino Sapegno</w:t>
      </w:r>
    </w:p>
    <w:p w:rsidR="00207853" w:rsidRDefault="00F10FB9" w:rsidP="001E27E0">
      <w:r>
        <w:t>Cliccare sul titolo, si visualizza in Unimarc il record, per portarlo in editing-&gt;Edita</w:t>
      </w:r>
      <w:r>
        <w:br/>
        <w:t>Si apre l’</w:t>
      </w:r>
      <w:r w:rsidR="00207853">
        <w:t>editor di metadati, che permette di modificare i dati bibliografici.</w:t>
      </w:r>
      <w:r>
        <w:br/>
        <w:t>Possiamo vedere:</w:t>
      </w:r>
      <w:r>
        <w:br/>
        <w:t>-</w:t>
      </w:r>
      <w:r w:rsidRPr="006437D0">
        <w:rPr>
          <w:u w:val="single"/>
        </w:rPr>
        <w:t>il campo 001</w:t>
      </w:r>
      <w:r>
        <w:t xml:space="preserve"> (MMS) assegnato da Alma non contiene più il BID, è simile al vecchio SYS di Aleph</w:t>
      </w:r>
    </w:p>
    <w:p w:rsidR="00207853" w:rsidRDefault="00F10FB9" w:rsidP="001E27E0">
      <w:r>
        <w:t>-</w:t>
      </w:r>
      <w:r w:rsidRPr="006437D0">
        <w:rPr>
          <w:u w:val="single"/>
        </w:rPr>
        <w:t>sono presenti diversi campi 035</w:t>
      </w:r>
      <w:r>
        <w:t xml:space="preserve">, in parte preesistenti (es. numero identificativo OCLC), in parte </w:t>
      </w:r>
      <w:r w:rsidR="00207853">
        <w:t xml:space="preserve">prodotti durante la migrazione. I </w:t>
      </w:r>
      <w:r w:rsidR="00DD7533">
        <w:t>c</w:t>
      </w:r>
      <w:r w:rsidR="00207853">
        <w:t>ampi 035 presenti devono essere lasciati come sono.</w:t>
      </w:r>
      <w:r>
        <w:br/>
        <w:t xml:space="preserve">035  </w:t>
      </w:r>
      <w:r w:rsidRPr="00F10FB9">
        <w:t>$$a BA10085105</w:t>
      </w:r>
      <w:r>
        <w:t xml:space="preserve"> (il </w:t>
      </w:r>
      <w:r w:rsidR="00B328F7">
        <w:t>BID</w:t>
      </w:r>
      <w:r w:rsidR="00AE1F4A">
        <w:t xml:space="preserve"> senza prefisso</w:t>
      </w:r>
      <w:r w:rsidR="00B328F7">
        <w:t>,</w:t>
      </w:r>
      <w:r w:rsidR="006437D0">
        <w:t xml:space="preserve"> </w:t>
      </w:r>
      <w:r w:rsidR="00B328F7">
        <w:t xml:space="preserve">serve per </w:t>
      </w:r>
      <w:r w:rsidR="006437D0">
        <w:t>gestione dei link in SBN e in Alma</w:t>
      </w:r>
      <w:r w:rsidR="00B328F7">
        <w:t xml:space="preserve"> </w:t>
      </w:r>
      <w:r>
        <w:t>)</w:t>
      </w:r>
      <w:r>
        <w:br/>
        <w:t>035</w:t>
      </w:r>
      <w:r w:rsidRPr="00F10FB9">
        <w:t xml:space="preserve"> </w:t>
      </w:r>
      <w:r>
        <w:t xml:space="preserve"> $$a </w:t>
      </w:r>
      <w:r w:rsidRPr="00F10FB9">
        <w:t>GEN01BA10085105</w:t>
      </w:r>
      <w:r>
        <w:t xml:space="preserve"> (il vecchio BID di Aleph con un prefisso relativo alla base dati da cui proviene)</w:t>
      </w:r>
      <w:r>
        <w:br/>
        <w:t xml:space="preserve">035  </w:t>
      </w:r>
      <w:r w:rsidRPr="00F10FB9">
        <w:t>$$a (Aleph)001185067GEN01</w:t>
      </w:r>
      <w:r w:rsidR="00207853">
        <w:t xml:space="preserve"> (il vecchio sys di Aleph con un prefisso Aleph e un suffisso relativo alla base dati)</w:t>
      </w:r>
      <w:r w:rsidR="00207853">
        <w:br/>
        <w:t xml:space="preserve">035  </w:t>
      </w:r>
      <w:r w:rsidR="00207853" w:rsidRPr="00207853">
        <w:t>$$a (OCoLC)860085305</w:t>
      </w:r>
      <w:r w:rsidR="00207853">
        <w:t xml:space="preserve"> (il numero identificativo OCLC)</w:t>
      </w:r>
      <w:r>
        <w:br/>
        <w:t xml:space="preserve">035  </w:t>
      </w:r>
      <w:r w:rsidRPr="00F10FB9">
        <w:t>$$a (SBN)BA10085105</w:t>
      </w:r>
      <w:r>
        <w:t xml:space="preserve"> (</w:t>
      </w:r>
      <w:r w:rsidR="00B328F7">
        <w:t xml:space="preserve">il BID+prefisso SBN, </w:t>
      </w:r>
      <w:r>
        <w:t xml:space="preserve">serve per </w:t>
      </w:r>
      <w:r w:rsidR="006437D0">
        <w:t xml:space="preserve">invio record a </w:t>
      </w:r>
      <w:r>
        <w:t>SBN</w:t>
      </w:r>
      <w:r w:rsidR="00AE1F4A">
        <w:t>: senza questo, il record non colloquia con Indice SBN</w:t>
      </w:r>
      <w:r>
        <w:t>)</w:t>
      </w:r>
    </w:p>
    <w:p w:rsidR="00207853" w:rsidRDefault="00207853" w:rsidP="001E27E0">
      <w:r>
        <w:t>-</w:t>
      </w:r>
      <w:r w:rsidRPr="006437D0">
        <w:rPr>
          <w:u w:val="single"/>
        </w:rPr>
        <w:t>è presente un campo 606 per il soggetto</w:t>
      </w:r>
      <w:r>
        <w:t>, al posto del 610. Ci adeguiamo alla prassi SBN (come già fatto dall’Università di Firenze), e utilizziamo il campo 606 (Topical subject). Usiamo sempre il 606, anche in caso di soggetti geografici o di soggetti nomi di persona.</w:t>
      </w:r>
      <w:r>
        <w:br/>
        <w:t>Tutti i nostri soggetti sono stati modificati in Alma e sono ora espressi per mezzo dell’etichetta 606</w:t>
      </w:r>
      <w:r>
        <w:br/>
        <w:t xml:space="preserve">606 1 </w:t>
      </w:r>
      <w:r w:rsidRPr="00207853">
        <w:t>$$a Letteratura francese $$x Storia $$2 FI</w:t>
      </w:r>
      <w:r w:rsidR="00B328F7">
        <w:br/>
        <w:t>606 1 $$a Europa $$x Storia $$x Sec. 19.</w:t>
      </w:r>
      <w:r>
        <w:br/>
        <w:t>NB: in SBN per esprimere una stringa di soggetto si usano solo i sottocampi $a $x; ci adeguiamo e non utilizziamo $y $z</w:t>
      </w:r>
      <w:r w:rsidR="00517DB5">
        <w:br/>
      </w:r>
      <w:r w:rsidR="00517DB5">
        <w:br/>
      </w:r>
      <w:r w:rsidR="00517DB5" w:rsidRPr="006437D0">
        <w:rPr>
          <w:u w:val="single"/>
        </w:rPr>
        <w:t>- campi 7xx. Di fianco al tag si vede un binocolo</w:t>
      </w:r>
      <w:r w:rsidR="00517DB5">
        <w:t>: significa che l’intestazione autore è collegata a un record di authority. Se clicchiamo sul binocolo lo schermo si divide in 2 e a destra viene visualizzato l’authority.</w:t>
      </w:r>
      <w:r w:rsidR="00517DB5">
        <w:br/>
      </w:r>
      <w:r w:rsidR="00517DB5">
        <w:rPr>
          <w:noProof/>
          <w:lang w:eastAsia="it-IT"/>
        </w:rPr>
        <w:drawing>
          <wp:inline distT="0" distB="0" distL="0" distR="0">
            <wp:extent cx="6024027" cy="22574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4308" t="32659" r="11820" b="15896"/>
                    <a:stretch>
                      <a:fillRect/>
                    </a:stretch>
                  </pic:blipFill>
                  <pic:spPr bwMode="auto">
                    <a:xfrm>
                      <a:off x="0" y="0"/>
                      <a:ext cx="6024027" cy="2257425"/>
                    </a:xfrm>
                    <a:prstGeom prst="rect">
                      <a:avLst/>
                    </a:prstGeom>
                    <a:noFill/>
                    <a:ln w="9525">
                      <a:noFill/>
                      <a:miter lim="800000"/>
                      <a:headEnd/>
                      <a:tailEnd/>
                    </a:ln>
                  </pic:spPr>
                </pic:pic>
              </a:graphicData>
            </a:graphic>
          </wp:inline>
        </w:drawing>
      </w:r>
    </w:p>
    <w:p w:rsidR="00095FC0" w:rsidRDefault="00095FC0" w:rsidP="001E27E0">
      <w:r>
        <w:lastRenderedPageBreak/>
        <w:t>La sec onda schermata del record di authority permette di vedere quali record bibliografici sono collegati all’auth</w:t>
      </w:r>
      <w:r w:rsidR="00FA5F9A">
        <w:t xml:space="preserve"> e anche di editarli, se si clicca sul titolo</w:t>
      </w:r>
      <w:r>
        <w:t>:</w:t>
      </w:r>
    </w:p>
    <w:p w:rsidR="00095FC0" w:rsidRDefault="00095FC0" w:rsidP="001E27E0">
      <w:r>
        <w:rPr>
          <w:noProof/>
          <w:lang w:eastAsia="it-IT"/>
        </w:rPr>
        <w:drawing>
          <wp:inline distT="0" distB="0" distL="0" distR="0">
            <wp:extent cx="5029200" cy="21431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54277" t="33237" b="10694"/>
                    <a:stretch>
                      <a:fillRect/>
                    </a:stretch>
                  </pic:blipFill>
                  <pic:spPr bwMode="auto">
                    <a:xfrm>
                      <a:off x="0" y="0"/>
                      <a:ext cx="5029200" cy="2143125"/>
                    </a:xfrm>
                    <a:prstGeom prst="rect">
                      <a:avLst/>
                    </a:prstGeom>
                    <a:noFill/>
                    <a:ln w="9525">
                      <a:noFill/>
                      <a:miter lim="800000"/>
                      <a:headEnd/>
                      <a:tailEnd/>
                    </a:ln>
                  </pic:spPr>
                </pic:pic>
              </a:graphicData>
            </a:graphic>
          </wp:inline>
        </w:drawing>
      </w:r>
    </w:p>
    <w:p w:rsidR="00FA5F9A" w:rsidRDefault="00FA5F9A" w:rsidP="001E27E0">
      <w:r>
        <w:rPr>
          <w:noProof/>
          <w:lang w:eastAsia="it-IT"/>
        </w:rPr>
        <w:drawing>
          <wp:inline distT="0" distB="0" distL="0" distR="0">
            <wp:extent cx="5800725" cy="2502500"/>
            <wp:effectExtent l="1905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5241" t="27746" r="6532" b="9538"/>
                    <a:stretch>
                      <a:fillRect/>
                    </a:stretch>
                  </pic:blipFill>
                  <pic:spPr bwMode="auto">
                    <a:xfrm>
                      <a:off x="0" y="0"/>
                      <a:ext cx="5800725" cy="2502500"/>
                    </a:xfrm>
                    <a:prstGeom prst="rect">
                      <a:avLst/>
                    </a:prstGeom>
                    <a:noFill/>
                    <a:ln w="9525">
                      <a:noFill/>
                      <a:miter lim="800000"/>
                      <a:headEnd/>
                      <a:tailEnd/>
                    </a:ln>
                  </pic:spPr>
                </pic:pic>
              </a:graphicData>
            </a:graphic>
          </wp:inline>
        </w:drawing>
      </w:r>
    </w:p>
    <w:p w:rsidR="000B5EE5" w:rsidRDefault="000B5EE5" w:rsidP="001E27E0">
      <w:r>
        <w:t>Per tornare al record iniziale cliccare sull’icona con la freccia &lt;-</w:t>
      </w:r>
      <w:r>
        <w:br/>
      </w:r>
      <w:r>
        <w:rPr>
          <w:noProof/>
          <w:lang w:eastAsia="it-IT"/>
        </w:rPr>
        <w:drawing>
          <wp:inline distT="0" distB="0" distL="0" distR="0">
            <wp:extent cx="2733675" cy="1331181"/>
            <wp:effectExtent l="19050" t="0" r="952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82115" t="27424" b="57063"/>
                    <a:stretch>
                      <a:fillRect/>
                    </a:stretch>
                  </pic:blipFill>
                  <pic:spPr bwMode="auto">
                    <a:xfrm>
                      <a:off x="0" y="0"/>
                      <a:ext cx="2733675" cy="1331181"/>
                    </a:xfrm>
                    <a:prstGeom prst="rect">
                      <a:avLst/>
                    </a:prstGeom>
                    <a:noFill/>
                    <a:ln w="9525">
                      <a:noFill/>
                      <a:miter lim="800000"/>
                      <a:headEnd/>
                      <a:tailEnd/>
                    </a:ln>
                  </pic:spPr>
                </pic:pic>
              </a:graphicData>
            </a:graphic>
          </wp:inline>
        </w:drawing>
      </w:r>
    </w:p>
    <w:p w:rsidR="00AE1F4A" w:rsidRDefault="00517DB5" w:rsidP="001E27E0">
      <w:r>
        <w:t>-</w:t>
      </w:r>
      <w:r w:rsidRPr="00AE1F4A">
        <w:rPr>
          <w:u w:val="single"/>
        </w:rPr>
        <w:t>campo 801</w:t>
      </w:r>
      <w:r>
        <w:t xml:space="preserve">: Per il momento contiene i dati ereditati da Aleph (in questo caso, essendo il record derivato da SBN, $$a IT $$b ICCU). Se il contenuto fosse invece </w:t>
      </w:r>
      <w:r w:rsidR="00AE1F4A">
        <w:t>$$a IT $$b Sistemi bibliotecari</w:t>
      </w:r>
      <w:r>
        <w:t xml:space="preserve"> integrati Università e Comune di Genova, e dovessimo aggiungere una ulteriore localizzazione, dovremmo modificare il $$b in SGE) </w:t>
      </w:r>
      <w:r>
        <w:br/>
        <w:t xml:space="preserve">801 3 </w:t>
      </w:r>
      <w:r w:rsidRPr="00517DB5">
        <w:t>$$a IT $$b ICCU $$g REICAT $$2 Unimarc</w:t>
      </w:r>
      <w:r w:rsidR="00AE1F4A">
        <w:br/>
      </w:r>
    </w:p>
    <w:p w:rsidR="00095FC0" w:rsidRDefault="005E55FD" w:rsidP="001E27E0">
      <w:r>
        <w:t>-</w:t>
      </w:r>
      <w:r w:rsidRPr="00AE1F4A">
        <w:rPr>
          <w:u w:val="single"/>
        </w:rPr>
        <w:t>campi proprietari</w:t>
      </w:r>
      <w:r>
        <w:t>:</w:t>
      </w:r>
      <w:r>
        <w:br/>
        <w:t xml:space="preserve">899 </w:t>
      </w:r>
      <w:r w:rsidR="00095FC0">
        <w:t xml:space="preserve"> </w:t>
      </w:r>
      <w:r w:rsidR="00095FC0" w:rsidRPr="00095FC0">
        <w:t xml:space="preserve">$$2 SGE 12 $$8 Possesso </w:t>
      </w:r>
      <w:r w:rsidR="00095FC0">
        <w:tab/>
      </w:r>
      <w:r w:rsidR="00095FC0">
        <w:tab/>
      </w:r>
      <w:r>
        <w:t xml:space="preserve">(ex EXT </w:t>
      </w:r>
      <w:r w:rsidR="00095FC0">
        <w:t>LC</w:t>
      </w:r>
      <w:r>
        <w:t>) Localizzazione</w:t>
      </w:r>
      <w:r w:rsidR="00546C02">
        <w:t xml:space="preserve"> solo nei rec. Localizzati SBN</w:t>
      </w:r>
      <w:r>
        <w:br/>
      </w:r>
      <w:r>
        <w:lastRenderedPageBreak/>
        <w:t xml:space="preserve">900 </w:t>
      </w:r>
      <w:r w:rsidR="00095FC0">
        <w:t xml:space="preserve"> </w:t>
      </w:r>
      <w:r w:rsidR="00095FC0" w:rsidRPr="00095FC0">
        <w:t xml:space="preserve">$$a BK </w:t>
      </w:r>
      <w:r w:rsidR="00095FC0">
        <w:tab/>
      </w:r>
      <w:r w:rsidR="00095FC0">
        <w:tab/>
      </w:r>
      <w:r w:rsidR="00095FC0">
        <w:tab/>
      </w:r>
      <w:r w:rsidR="00095FC0">
        <w:tab/>
      </w:r>
      <w:r>
        <w:t>(ex FMT)</w:t>
      </w:r>
      <w:r w:rsidR="00095FC0">
        <w:t xml:space="preserve"> Formato Aleph</w:t>
      </w:r>
      <w:r w:rsidR="00546C02">
        <w:t xml:space="preserve">: solo nei rec. </w:t>
      </w:r>
      <w:r w:rsidR="00AE1F4A">
        <w:t>p</w:t>
      </w:r>
      <w:r w:rsidR="00546C02">
        <w:t>rovenienti da Aleph</w:t>
      </w:r>
      <w:r>
        <w:br/>
      </w:r>
      <w:r w:rsidRPr="00B328F7">
        <w:t xml:space="preserve">903 </w:t>
      </w:r>
      <w:r w:rsidR="00095FC0" w:rsidRPr="00B328F7">
        <w:t xml:space="preserve"> $$a Books</w:t>
      </w:r>
      <w:r w:rsidR="00095FC0" w:rsidRPr="00B328F7">
        <w:tab/>
      </w:r>
      <w:r w:rsidR="00095FC0" w:rsidRPr="00B328F7">
        <w:tab/>
      </w:r>
      <w:r w:rsidR="00095FC0" w:rsidRPr="00B328F7">
        <w:tab/>
      </w:r>
      <w:r w:rsidR="00095FC0" w:rsidRPr="00B328F7">
        <w:tab/>
        <w:t>(</w:t>
      </w:r>
      <w:r w:rsidR="00546C02">
        <w:t xml:space="preserve">ex type: solo nei rec. </w:t>
      </w:r>
      <w:r w:rsidR="00AE1F4A">
        <w:t>p</w:t>
      </w:r>
      <w:r w:rsidR="00546C02">
        <w:t>rovenienti da Aleph</w:t>
      </w:r>
      <w:r w:rsidR="00B328F7">
        <w:t>)</w:t>
      </w:r>
      <w:r w:rsidR="00095FC0">
        <w:br/>
        <w:t xml:space="preserve">991  </w:t>
      </w:r>
      <w:r w:rsidR="00095FC0" w:rsidRPr="00095FC0">
        <w:t xml:space="preserve">$$a SBN_BIB </w:t>
      </w:r>
      <w:r w:rsidR="00095FC0">
        <w:tab/>
      </w:r>
      <w:r w:rsidR="00095FC0">
        <w:tab/>
      </w:r>
      <w:r w:rsidR="00095FC0">
        <w:tab/>
        <w:t>(ex EXT DB) Base dati SBN</w:t>
      </w:r>
      <w:r w:rsidR="00546C02">
        <w:t xml:space="preserve"> solo nei rec. Inviati o derivati da SBN</w:t>
      </w:r>
      <w:r w:rsidR="00095FC0">
        <w:br/>
        <w:t xml:space="preserve">992  </w:t>
      </w:r>
      <w:r w:rsidR="00095FC0" w:rsidRPr="00095FC0">
        <w:t>$$a SBN_BIB</w:t>
      </w:r>
      <w:r w:rsidR="00095FC0">
        <w:tab/>
      </w:r>
      <w:r w:rsidR="00095FC0">
        <w:tab/>
      </w:r>
      <w:r w:rsidR="00095FC0">
        <w:tab/>
        <w:t>(ex LAD) livello record SBN</w:t>
      </w:r>
      <w:r w:rsidR="00546C02">
        <w:t xml:space="preserve"> solo nei rec. Inviati o derivati da SBN</w:t>
      </w:r>
      <w:r w:rsidR="00546C02">
        <w:br/>
      </w:r>
      <w:r w:rsidR="00095FC0">
        <w:t>993  $$a M</w:t>
      </w:r>
      <w:r w:rsidR="00095FC0">
        <w:tab/>
      </w:r>
      <w:r w:rsidR="00095FC0">
        <w:tab/>
      </w:r>
      <w:r w:rsidR="00095FC0">
        <w:tab/>
      </w:r>
      <w:r w:rsidR="00095FC0">
        <w:tab/>
        <w:t>(ex NAD) natura documento SBN</w:t>
      </w:r>
      <w:r w:rsidR="00546C02">
        <w:t>: come sopra</w:t>
      </w:r>
      <w:r w:rsidR="00095FC0">
        <w:br/>
        <w:t>994  $$a M</w:t>
      </w:r>
      <w:r w:rsidR="00095FC0">
        <w:tab/>
      </w:r>
      <w:r w:rsidR="00095FC0">
        <w:tab/>
      </w:r>
      <w:r w:rsidR="00095FC0">
        <w:tab/>
      </w:r>
      <w:r w:rsidR="00095FC0">
        <w:tab/>
        <w:t>(ex TPM) Tipo materiale SBN</w:t>
      </w:r>
      <w:r w:rsidR="00546C02">
        <w:t>: come sopra</w:t>
      </w:r>
    </w:p>
    <w:p w:rsidR="00C9569C" w:rsidRDefault="00597C01" w:rsidP="001E27E0">
      <w:r>
        <w:t>Effettuare le modifiche volute, quindi salvare cliccando sull’icona col dischetto, quindi Esci. Rilasciare il record dal menu File-&gt;Rilascia record</w:t>
      </w:r>
      <w:r w:rsidR="00C9569C">
        <w:br/>
      </w:r>
      <w:r w:rsidR="00C9569C" w:rsidRPr="00AE1F4A">
        <w:rPr>
          <w:u w:val="single"/>
        </w:rPr>
        <w:t>NB: se si vogliono aggiungere campi a un record esistente col pulsante F8 si aggiunge un campo. Digitare tag, indicatori , sottocampo e contenuti</w:t>
      </w:r>
      <w:r w:rsidR="00C9569C" w:rsidRPr="00AE1F4A">
        <w:rPr>
          <w:u w:val="single"/>
        </w:rPr>
        <w:br/>
        <w:t>E’ anche possibile dal menu Edita-&gt;Espandi da template-&gt;selezionare la bozza voluta e compilare i nuovi campi presenti.</w:t>
      </w:r>
      <w:r w:rsidR="00AE1F4A">
        <w:br/>
      </w:r>
      <w:r w:rsidR="00AE1F4A" w:rsidRPr="00AE1F4A">
        <w:rPr>
          <w:u w:val="single"/>
        </w:rPr>
        <w:t>Se si vuole eliminare un campo CTRL+F6</w:t>
      </w:r>
      <w:r w:rsidR="00DD7533" w:rsidRPr="00AE1F4A">
        <w:br/>
      </w:r>
      <w:r w:rsidR="00DD7533">
        <w:br/>
      </w:r>
      <w:r w:rsidR="00DD7533" w:rsidRPr="00070EF7">
        <w:rPr>
          <w:u w:val="single"/>
        </w:rPr>
        <w:t xml:space="preserve">ATTENZIONE:  </w:t>
      </w:r>
      <w:r w:rsidR="00070EF7" w:rsidRPr="00070EF7">
        <w:rPr>
          <w:u w:val="single"/>
        </w:rPr>
        <w:t>TAB AVVISI</w:t>
      </w:r>
      <w:r w:rsidR="00070EF7">
        <w:t xml:space="preserve">: </w:t>
      </w:r>
      <w:r w:rsidR="00DD7533">
        <w:t>Alma è molto meno tollerante di Aleph per quanto riguarda l’immissione di sottocampi  e indicatori scorretti. Perciò capita spesso che record migrati da Aleph e pur già entrati in colloquio con l’Indice SBN, presentino errori più o meno gravi che:</w:t>
      </w:r>
      <w:r w:rsidR="00DD7533">
        <w:br/>
        <w:t>- non permettono, se non sanati, la modifica e il salvataggio in Alma</w:t>
      </w:r>
      <w:r w:rsidR="00DD7533">
        <w:br/>
        <w:t>Gli errori (gialli-non bloccanti; rossi-bloccanti</w:t>
      </w:r>
      <w:r w:rsidR="00C17DE3">
        <w:t xml:space="preserve">) </w:t>
      </w:r>
      <w:r w:rsidR="00DD7533">
        <w:t>compaiono nella TAB Avvisi, al momento del salvataggio. Se non si esamina la tab Avvisi è facile non accorgersi che il record NON è stato s</w:t>
      </w:r>
      <w:r w:rsidR="00C17DE3">
        <w:t>al</w:t>
      </w:r>
      <w:r w:rsidR="00DD7533">
        <w:t>vato.</w:t>
      </w:r>
      <w:r w:rsidR="00C17DE3">
        <w:br/>
        <w:t>Nell’esempio ci sono 2 errori bloccanti sul campo 410 e 676, e 1 errore non bloccante sul campo 105</w:t>
      </w:r>
      <w:r w:rsidR="00DD7533">
        <w:br/>
      </w:r>
      <w:r w:rsidR="00DD7533">
        <w:br/>
      </w:r>
      <w:r w:rsidR="00DD7533">
        <w:rPr>
          <w:noProof/>
          <w:lang w:eastAsia="it-IT"/>
        </w:rPr>
        <w:drawing>
          <wp:inline distT="0" distB="0" distL="0" distR="0">
            <wp:extent cx="5800725" cy="2495550"/>
            <wp:effectExtent l="19050" t="0" r="952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22551" t="31791" r="35278" b="5202"/>
                    <a:stretch>
                      <a:fillRect/>
                    </a:stretch>
                  </pic:blipFill>
                  <pic:spPr bwMode="auto">
                    <a:xfrm>
                      <a:off x="0" y="0"/>
                      <a:ext cx="5800725" cy="2495550"/>
                    </a:xfrm>
                    <a:prstGeom prst="rect">
                      <a:avLst/>
                    </a:prstGeom>
                    <a:noFill/>
                    <a:ln w="9525">
                      <a:noFill/>
                      <a:miter lim="800000"/>
                      <a:headEnd/>
                      <a:tailEnd/>
                    </a:ln>
                  </pic:spPr>
                </pic:pic>
              </a:graphicData>
            </a:graphic>
          </wp:inline>
        </w:drawing>
      </w:r>
    </w:p>
    <w:p w:rsidR="002135AD" w:rsidRDefault="002135AD" w:rsidP="001E27E0">
      <w:pPr>
        <w:rPr>
          <w:sz w:val="28"/>
          <w:szCs w:val="28"/>
        </w:rPr>
      </w:pPr>
      <w:bookmarkStart w:id="2" w:name="Ricercaaut"/>
    </w:p>
    <w:p w:rsidR="002135AD" w:rsidRDefault="002135AD" w:rsidP="001E27E0">
      <w:pPr>
        <w:rPr>
          <w:sz w:val="28"/>
          <w:szCs w:val="28"/>
        </w:rPr>
      </w:pPr>
    </w:p>
    <w:p w:rsidR="002135AD" w:rsidRDefault="002135AD" w:rsidP="001E27E0">
      <w:pPr>
        <w:rPr>
          <w:sz w:val="28"/>
          <w:szCs w:val="28"/>
        </w:rPr>
      </w:pPr>
    </w:p>
    <w:p w:rsidR="002135AD" w:rsidRDefault="002135AD" w:rsidP="001E27E0">
      <w:pPr>
        <w:rPr>
          <w:sz w:val="28"/>
          <w:szCs w:val="28"/>
        </w:rPr>
      </w:pPr>
    </w:p>
    <w:p w:rsidR="002135AD" w:rsidRDefault="002135AD" w:rsidP="001E27E0">
      <w:pPr>
        <w:rPr>
          <w:sz w:val="28"/>
          <w:szCs w:val="28"/>
        </w:rPr>
      </w:pPr>
    </w:p>
    <w:p w:rsidR="007D2867" w:rsidRPr="00771777" w:rsidRDefault="00771777" w:rsidP="001E27E0">
      <w:pPr>
        <w:rPr>
          <w:b/>
          <w:sz w:val="28"/>
          <w:szCs w:val="28"/>
        </w:rPr>
      </w:pPr>
      <w:r w:rsidRPr="00771777">
        <w:rPr>
          <w:sz w:val="28"/>
          <w:szCs w:val="28"/>
        </w:rPr>
        <w:lastRenderedPageBreak/>
        <w:t xml:space="preserve">B. </w:t>
      </w:r>
      <w:r w:rsidR="00C9569C" w:rsidRPr="00771777">
        <w:rPr>
          <w:sz w:val="28"/>
          <w:szCs w:val="28"/>
        </w:rPr>
        <w:t>R</w:t>
      </w:r>
      <w:r w:rsidR="007D2867" w:rsidRPr="00771777">
        <w:rPr>
          <w:b/>
          <w:sz w:val="28"/>
          <w:szCs w:val="28"/>
        </w:rPr>
        <w:t>icerca record di authority e apertura in editing</w:t>
      </w:r>
    </w:p>
    <w:bookmarkEnd w:id="2"/>
    <w:p w:rsidR="007D2867" w:rsidRDefault="007D2867" w:rsidP="001E27E0">
      <w:r>
        <w:t xml:space="preserve">Eseguire una ricerca sugli authorities. Selezionare l’indice Authorities. Possiamo indicare “parole chiave” come parametro di ricerca, oppure un indice più specifico </w:t>
      </w:r>
      <w:r w:rsidR="00A0088A">
        <w:t>(Nome personale, Nome ente, Nome convegno, Titolo uniforme). Per esempio, nome personale “Stendhal”)</w:t>
      </w:r>
      <w:r w:rsidR="003224E3">
        <w:t xml:space="preserve">. </w:t>
      </w:r>
      <w:r w:rsidR="003224E3">
        <w:br/>
        <w:t>NB: questo è l’unico punto in Alma in cui funziona la ricerca per forme scartate: se ricerchiamo nel bibliografico non si ottengono risultati. In Uno per tutto, invece, grazie all’espansione delle forme scartate aut dentro il record bib pubblicato, la ricerca per forme scartate funziona.</w:t>
      </w:r>
      <w:r>
        <w:br/>
      </w:r>
      <w:r>
        <w:rPr>
          <w:noProof/>
          <w:lang w:eastAsia="it-IT"/>
        </w:rPr>
        <w:drawing>
          <wp:inline distT="0" distB="0" distL="0" distR="0">
            <wp:extent cx="4057650" cy="2381250"/>
            <wp:effectExtent l="1905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13686" t="18208" r="60809" b="23410"/>
                    <a:stretch>
                      <a:fillRect/>
                    </a:stretch>
                  </pic:blipFill>
                  <pic:spPr bwMode="auto">
                    <a:xfrm>
                      <a:off x="0" y="0"/>
                      <a:ext cx="4057650" cy="2381250"/>
                    </a:xfrm>
                    <a:prstGeom prst="rect">
                      <a:avLst/>
                    </a:prstGeom>
                    <a:noFill/>
                    <a:ln w="9525">
                      <a:noFill/>
                      <a:miter lim="800000"/>
                      <a:headEnd/>
                      <a:tailEnd/>
                    </a:ln>
                  </pic:spPr>
                </pic:pic>
              </a:graphicData>
            </a:graphic>
          </wp:inline>
        </w:drawing>
      </w:r>
    </w:p>
    <w:p w:rsidR="00211451" w:rsidRDefault="00211451" w:rsidP="001E27E0">
      <w:r>
        <w:t>Es. 1 (autore non entrato in colloquio con SBN)</w:t>
      </w:r>
    </w:p>
    <w:p w:rsidR="00A0088A" w:rsidRDefault="00A0088A" w:rsidP="001E27E0">
      <w:r>
        <w:rPr>
          <w:noProof/>
          <w:lang w:eastAsia="it-IT"/>
        </w:rPr>
        <w:drawing>
          <wp:inline distT="0" distB="0" distL="0" distR="0">
            <wp:extent cx="5780723" cy="1943100"/>
            <wp:effectExtent l="1905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l="14463" t="19653" r="11509" b="34104"/>
                    <a:stretch>
                      <a:fillRect/>
                    </a:stretch>
                  </pic:blipFill>
                  <pic:spPr bwMode="auto">
                    <a:xfrm>
                      <a:off x="0" y="0"/>
                      <a:ext cx="5780723" cy="1943100"/>
                    </a:xfrm>
                    <a:prstGeom prst="rect">
                      <a:avLst/>
                    </a:prstGeom>
                    <a:noFill/>
                    <a:ln w="9525">
                      <a:noFill/>
                      <a:miter lim="800000"/>
                      <a:headEnd/>
                      <a:tailEnd/>
                    </a:ln>
                  </pic:spPr>
                </pic:pic>
              </a:graphicData>
            </a:graphic>
          </wp:inline>
        </w:drawing>
      </w:r>
    </w:p>
    <w:p w:rsidR="00A0088A" w:rsidRDefault="00A0088A" w:rsidP="001E27E0">
      <w:r>
        <w:t>Possiamo editare il record di authority, oppure ricercare i record bibliografici che contengono questa intestazione.</w:t>
      </w:r>
      <w:r>
        <w:br/>
        <w:t xml:space="preserve">Anche in questo caso vediamo che </w:t>
      </w:r>
      <w:r w:rsidRPr="00C270DA">
        <w:rPr>
          <w:u w:val="single"/>
        </w:rPr>
        <w:t>il campo 001 contiene il sys Alma del recor</w:t>
      </w:r>
      <w:r w:rsidR="00611547" w:rsidRPr="00C270DA">
        <w:rPr>
          <w:u w:val="single"/>
        </w:rPr>
        <w:t>d</w:t>
      </w:r>
      <w:r w:rsidR="00611547">
        <w:t>, e</w:t>
      </w:r>
      <w:r w:rsidR="00CF48A0">
        <w:t>d è presente un campo 035</w:t>
      </w:r>
      <w:r w:rsidR="00611547">
        <w:t>, contenent</w:t>
      </w:r>
      <w:r w:rsidR="00211451">
        <w:t>e</w:t>
      </w:r>
      <w:r w:rsidR="00611547">
        <w:t xml:space="preserve"> il vecchio </w:t>
      </w:r>
      <w:r w:rsidR="00CF48A0">
        <w:t>SYS</w:t>
      </w:r>
      <w:r w:rsidR="00611547">
        <w:t xml:space="preserve"> di Aleph preceduto dal prefisso (Aleph), alcuni campi 400, e, per finire, un </w:t>
      </w:r>
      <w:r w:rsidR="00611547">
        <w:lastRenderedPageBreak/>
        <w:t>campo 900 con contenuto AU</w:t>
      </w:r>
      <w:r w:rsidR="00211451">
        <w:t xml:space="preserve"> ((ex formato Aleph del record)</w:t>
      </w:r>
      <w:r>
        <w:rPr>
          <w:noProof/>
          <w:lang w:eastAsia="it-IT"/>
        </w:rPr>
        <w:drawing>
          <wp:inline distT="0" distB="0" distL="0" distR="0">
            <wp:extent cx="4514850" cy="2752725"/>
            <wp:effectExtent l="1905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l="13841" t="41539" r="44012" b="10694"/>
                    <a:stretch>
                      <a:fillRect/>
                    </a:stretch>
                  </pic:blipFill>
                  <pic:spPr bwMode="auto">
                    <a:xfrm>
                      <a:off x="0" y="0"/>
                      <a:ext cx="4514850" cy="2752725"/>
                    </a:xfrm>
                    <a:prstGeom prst="rect">
                      <a:avLst/>
                    </a:prstGeom>
                    <a:noFill/>
                    <a:ln w="9525">
                      <a:noFill/>
                      <a:miter lim="800000"/>
                      <a:headEnd/>
                      <a:tailEnd/>
                    </a:ln>
                  </pic:spPr>
                </pic:pic>
              </a:graphicData>
            </a:graphic>
          </wp:inline>
        </w:drawing>
      </w:r>
    </w:p>
    <w:p w:rsidR="00211451" w:rsidRDefault="00211451" w:rsidP="001E27E0">
      <w:r>
        <w:t>Es. 2 (autore entrato nel colloquio SBN):</w:t>
      </w:r>
      <w:r>
        <w:br/>
      </w:r>
      <w:r w:rsidRPr="00C270DA">
        <w:rPr>
          <w:u w:val="single"/>
        </w:rPr>
        <w:t>Il campo 035 contiene il VID SBN preceduto da (SBN);</w:t>
      </w:r>
      <w:r>
        <w:t xml:space="preserve"> sono presenti altri campi del colloquio:</w:t>
      </w:r>
      <w:r>
        <w:br/>
        <w:t>980</w:t>
      </w:r>
      <w:r>
        <w:tab/>
        <w:t>Livello del record, forma del nome (accettata), tipo autore SBN C</w:t>
      </w:r>
      <w:r>
        <w:br/>
        <w:t>991</w:t>
      </w:r>
      <w:r>
        <w:tab/>
        <w:t>ex EXT DB base dati SBN</w:t>
      </w:r>
      <w:r>
        <w:br/>
        <w:t>995</w:t>
      </w:r>
      <w:r>
        <w:tab/>
        <w:t>ex SBN tipo authority SBN (AU, TU ecc.)</w:t>
      </w:r>
      <w:r>
        <w:br/>
      </w:r>
      <w:r>
        <w:rPr>
          <w:noProof/>
          <w:lang w:eastAsia="it-IT"/>
        </w:rPr>
        <w:drawing>
          <wp:inline distT="0" distB="0" distL="0" distR="0">
            <wp:extent cx="4981575" cy="2524125"/>
            <wp:effectExtent l="19050" t="0" r="9525" b="0"/>
            <wp:docPr id="5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23328" t="39306" r="30638" b="6936"/>
                    <a:stretch>
                      <a:fillRect/>
                    </a:stretch>
                  </pic:blipFill>
                  <pic:spPr bwMode="auto">
                    <a:xfrm>
                      <a:off x="0" y="0"/>
                      <a:ext cx="4981575" cy="2524125"/>
                    </a:xfrm>
                    <a:prstGeom prst="rect">
                      <a:avLst/>
                    </a:prstGeom>
                    <a:noFill/>
                    <a:ln w="9525">
                      <a:noFill/>
                      <a:miter lim="800000"/>
                      <a:headEnd/>
                      <a:tailEnd/>
                    </a:ln>
                  </pic:spPr>
                </pic:pic>
              </a:graphicData>
            </a:graphic>
          </wp:inline>
        </w:drawing>
      </w:r>
    </w:p>
    <w:p w:rsidR="00597C01" w:rsidRDefault="00597C01" w:rsidP="001E27E0">
      <w:r>
        <w:t>Effettuare le modifiche volute, quindi salvare cliccando sull’icona col dischetto e dare Esci. Rilasciare il record dal menu File-&gt;Rilascia record</w:t>
      </w:r>
    </w:p>
    <w:p w:rsidR="003224E3" w:rsidRDefault="003224E3" w:rsidP="001E27E0">
      <w:r>
        <w:t>Se ritorniamo alla visualizzazione del risultato della ricerca Stendhal e visualizziamo i record bibliografici corrispondenti ci rendiamo conto che compaiono anche record in cui Stendhal non è l’autore, ma è citato nel titolo ($a o $f)</w:t>
      </w:r>
    </w:p>
    <w:p w:rsidR="003224E3" w:rsidRDefault="003224E3" w:rsidP="001E27E0">
      <w:r>
        <w:rPr>
          <w:noProof/>
          <w:lang w:eastAsia="it-IT"/>
        </w:rPr>
        <w:lastRenderedPageBreak/>
        <w:drawing>
          <wp:inline distT="0" distB="0" distL="0" distR="0">
            <wp:extent cx="5800725" cy="1724025"/>
            <wp:effectExtent l="19050" t="0" r="9525" b="0"/>
            <wp:docPr id="5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l="14304" t="19364" r="13401" b="40751"/>
                    <a:stretch>
                      <a:fillRect/>
                    </a:stretch>
                  </pic:blipFill>
                  <pic:spPr bwMode="auto">
                    <a:xfrm>
                      <a:off x="0" y="0"/>
                      <a:ext cx="5800725" cy="1724025"/>
                    </a:xfrm>
                    <a:prstGeom prst="rect">
                      <a:avLst/>
                    </a:prstGeom>
                    <a:noFill/>
                    <a:ln w="9525">
                      <a:noFill/>
                      <a:miter lim="800000"/>
                      <a:headEnd/>
                      <a:tailEnd/>
                    </a:ln>
                  </pic:spPr>
                </pic:pic>
              </a:graphicData>
            </a:graphic>
          </wp:inline>
        </w:drawing>
      </w:r>
      <w:r>
        <w:rPr>
          <w:noProof/>
          <w:lang w:eastAsia="it-IT"/>
        </w:rPr>
        <w:drawing>
          <wp:inline distT="0" distB="0" distL="0" distR="0">
            <wp:extent cx="5917565" cy="2381250"/>
            <wp:effectExtent l="19050" t="0" r="6985" b="0"/>
            <wp:docPr id="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14619" t="27746" r="14463"/>
                    <a:stretch>
                      <a:fillRect/>
                    </a:stretch>
                  </pic:blipFill>
                  <pic:spPr bwMode="auto">
                    <a:xfrm>
                      <a:off x="0" y="0"/>
                      <a:ext cx="5917565" cy="2381250"/>
                    </a:xfrm>
                    <a:prstGeom prst="rect">
                      <a:avLst/>
                    </a:prstGeom>
                    <a:noFill/>
                    <a:ln w="9525">
                      <a:noFill/>
                      <a:miter lim="800000"/>
                      <a:headEnd/>
                      <a:tailEnd/>
                    </a:ln>
                  </pic:spPr>
                </pic:pic>
              </a:graphicData>
            </a:graphic>
          </wp:inline>
        </w:drawing>
      </w:r>
    </w:p>
    <w:p w:rsidR="00C270DA" w:rsidRDefault="00C270DA" w:rsidP="001E27E0">
      <w:r>
        <w:t>Esempio ricerca Titolo uniforme</w:t>
      </w:r>
      <w:r>
        <w:br/>
      </w:r>
      <w:r>
        <w:rPr>
          <w:noProof/>
          <w:lang w:eastAsia="it-IT"/>
        </w:rPr>
        <w:drawing>
          <wp:inline distT="0" distB="0" distL="0" distR="0">
            <wp:extent cx="5857875" cy="1790700"/>
            <wp:effectExtent l="19050" t="0" r="9525" b="0"/>
            <wp:docPr id="2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14774" t="18497" r="13219" b="38728"/>
                    <a:stretch>
                      <a:fillRect/>
                    </a:stretch>
                  </pic:blipFill>
                  <pic:spPr bwMode="auto">
                    <a:xfrm>
                      <a:off x="0" y="0"/>
                      <a:ext cx="5857875" cy="1790700"/>
                    </a:xfrm>
                    <a:prstGeom prst="rect">
                      <a:avLst/>
                    </a:prstGeom>
                    <a:noFill/>
                    <a:ln w="9525">
                      <a:noFill/>
                      <a:miter lim="800000"/>
                      <a:headEnd/>
                      <a:tailEnd/>
                    </a:ln>
                  </pic:spPr>
                </pic:pic>
              </a:graphicData>
            </a:graphic>
          </wp:inline>
        </w:drawing>
      </w:r>
    </w:p>
    <w:p w:rsidR="00700F3B" w:rsidRPr="00700F3B" w:rsidRDefault="002135AD" w:rsidP="001E27E0">
      <w:r w:rsidRPr="002135AD">
        <w:rPr>
          <w:b/>
        </w:rPr>
        <w:t>NOTA BENE: Le modifiche effettuate sui campi 2xx dei record di authority (cioè sull’intestazione uniforme-forma accettata) hanno effetto sui campi 7xx dei record bibliografici solo il giorno dopo, perché deve prima girare un job automatico che è programmato tutte le notti alle 3.00.</w:t>
      </w:r>
      <w:r w:rsidRPr="002135AD">
        <w:rPr>
          <w:b/>
        </w:rPr>
        <w:br/>
      </w:r>
      <w:r w:rsidRPr="00700F3B">
        <w:t>Perciò, se si modifica, per esempio,  il campo 200 di un record di authority, da:</w:t>
      </w:r>
      <w:r w:rsidRPr="00700F3B">
        <w:br/>
        <w:t xml:space="preserve">200 1 $$a Rossi, $$b Pietro </w:t>
      </w:r>
      <w:r w:rsidRPr="00700F3B">
        <w:br/>
        <w:t>a: 200 1 $$a Rossi, $$b Pietro $$f 1970-</w:t>
      </w:r>
      <w:r w:rsidRPr="00700F3B">
        <w:br/>
        <w:t>la nuova intestazione sarà visibile nell’elenco delle intestazioni di authority solo il giorno dopo, e per alcune ore i record bibliografici risulteranno ancora collegati alla vecchia intestazione.</w:t>
      </w:r>
    </w:p>
    <w:p w:rsidR="002135AD" w:rsidRPr="002135AD" w:rsidRDefault="00700F3B" w:rsidP="001E27E0">
      <w:pPr>
        <w:rPr>
          <w:b/>
        </w:rPr>
      </w:pPr>
      <w:r>
        <w:rPr>
          <w:b/>
        </w:rPr>
        <w:t>Per le modifiche agli authority collegate al colloquio SBN si veda più avanti la parte relativa al colloquio SBN</w:t>
      </w:r>
    </w:p>
    <w:p w:rsidR="00C270DA" w:rsidRDefault="00C270DA" w:rsidP="001E27E0"/>
    <w:p w:rsidR="00065720" w:rsidRDefault="00771777" w:rsidP="001E27E0">
      <w:bookmarkStart w:id="3" w:name="Holdings"/>
      <w:r>
        <w:rPr>
          <w:b/>
          <w:sz w:val="28"/>
          <w:szCs w:val="28"/>
        </w:rPr>
        <w:lastRenderedPageBreak/>
        <w:t xml:space="preserve">C. </w:t>
      </w:r>
      <w:r w:rsidR="00065720" w:rsidRPr="00597C01">
        <w:rPr>
          <w:b/>
          <w:sz w:val="28"/>
          <w:szCs w:val="28"/>
        </w:rPr>
        <w:t>Holding e copie</w:t>
      </w:r>
      <w:bookmarkEnd w:id="3"/>
      <w:r w:rsidR="00065720" w:rsidRPr="00597C01">
        <w:rPr>
          <w:b/>
          <w:sz w:val="28"/>
          <w:szCs w:val="28"/>
        </w:rPr>
        <w:br/>
      </w:r>
      <w:r w:rsidR="00065720">
        <w:t>In Alma, oltre a record bibliografici e di authority, sono presenti anche record di holding. Per vedere ed editare un record di holding partire da una ricerca per titolo fisico, e, una volta visualizzati i risultati, cliccare su Fisico</w:t>
      </w:r>
    </w:p>
    <w:p w:rsidR="00065720" w:rsidRDefault="00065720" w:rsidP="001E27E0">
      <w:r>
        <w:t>Es.</w:t>
      </w:r>
      <w:r>
        <w:br/>
      </w:r>
      <w:r>
        <w:rPr>
          <w:noProof/>
          <w:lang w:eastAsia="it-IT"/>
        </w:rPr>
        <w:drawing>
          <wp:inline distT="0" distB="0" distL="0" distR="0">
            <wp:extent cx="5917096" cy="2686050"/>
            <wp:effectExtent l="19050" t="0" r="7454"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l="14930" t="19075" r="14152" b="21098"/>
                    <a:stretch>
                      <a:fillRect/>
                    </a:stretch>
                  </pic:blipFill>
                  <pic:spPr bwMode="auto">
                    <a:xfrm>
                      <a:off x="0" y="0"/>
                      <a:ext cx="5917096" cy="2686050"/>
                    </a:xfrm>
                    <a:prstGeom prst="rect">
                      <a:avLst/>
                    </a:prstGeom>
                    <a:noFill/>
                    <a:ln w="9525">
                      <a:noFill/>
                      <a:miter lim="800000"/>
                      <a:headEnd/>
                      <a:tailEnd/>
                    </a:ln>
                  </pic:spPr>
                </pic:pic>
              </a:graphicData>
            </a:graphic>
          </wp:inline>
        </w:drawing>
      </w:r>
    </w:p>
    <w:p w:rsidR="00065720" w:rsidRDefault="00065720" w:rsidP="001E27E0">
      <w:r>
        <w:t>Una volta individuata la holding voluta, cliccare sulla Localizzazione-&gt;edita</w:t>
      </w:r>
      <w:r>
        <w:br/>
      </w:r>
      <w:r>
        <w:rPr>
          <w:noProof/>
          <w:lang w:eastAsia="it-IT"/>
        </w:rPr>
        <w:drawing>
          <wp:inline distT="0" distB="0" distL="0" distR="0">
            <wp:extent cx="5686425" cy="1628775"/>
            <wp:effectExtent l="19050" t="0" r="9525"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srcRect l="10420" t="24855" r="10575" b="34682"/>
                    <a:stretch>
                      <a:fillRect/>
                    </a:stretch>
                  </pic:blipFill>
                  <pic:spPr bwMode="auto">
                    <a:xfrm>
                      <a:off x="0" y="0"/>
                      <a:ext cx="5686425" cy="1628775"/>
                    </a:xfrm>
                    <a:prstGeom prst="rect">
                      <a:avLst/>
                    </a:prstGeom>
                    <a:noFill/>
                    <a:ln w="9525">
                      <a:noFill/>
                      <a:miter lim="800000"/>
                      <a:headEnd/>
                      <a:tailEnd/>
                    </a:ln>
                  </pic:spPr>
                </pic:pic>
              </a:graphicData>
            </a:graphic>
          </wp:inline>
        </w:drawing>
      </w:r>
      <w:r w:rsidR="004F5850">
        <w:br/>
        <w:t>Il record di holding è in Marc21. L’unico campo che ci interessa, per il momento, è il campo 852, che contiene:</w:t>
      </w:r>
      <w:r w:rsidR="004F5850">
        <w:br/>
        <w:t>SSb Codice biblioteca</w:t>
      </w:r>
      <w:r w:rsidR="004F5850">
        <w:br/>
        <w:t>$$c Codice fondo</w:t>
      </w:r>
      <w:r w:rsidR="004F5850">
        <w:br/>
        <w:t>$$h Collocazione</w:t>
      </w:r>
      <w:r w:rsidR="004F5850">
        <w:br/>
        <w:t>Il primo indicatore indica il tipo di collocazione (1=CDD; 8=Altro)</w:t>
      </w:r>
    </w:p>
    <w:p w:rsidR="00A432F6" w:rsidRDefault="00A432F6" w:rsidP="001E27E0">
      <w:r>
        <w:rPr>
          <w:noProof/>
          <w:lang w:eastAsia="it-IT"/>
        </w:rPr>
        <w:lastRenderedPageBreak/>
        <w:drawing>
          <wp:inline distT="0" distB="0" distL="0" distR="0">
            <wp:extent cx="5629275" cy="2097181"/>
            <wp:effectExtent l="19050" t="0" r="9525"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l="12442" t="19942" r="32037" b="41619"/>
                    <a:stretch>
                      <a:fillRect/>
                    </a:stretch>
                  </pic:blipFill>
                  <pic:spPr bwMode="auto">
                    <a:xfrm>
                      <a:off x="0" y="0"/>
                      <a:ext cx="5629275" cy="2097181"/>
                    </a:xfrm>
                    <a:prstGeom prst="rect">
                      <a:avLst/>
                    </a:prstGeom>
                    <a:noFill/>
                    <a:ln w="9525">
                      <a:noFill/>
                      <a:miter lim="800000"/>
                      <a:headEnd/>
                      <a:tailEnd/>
                    </a:ln>
                  </pic:spPr>
                </pic:pic>
              </a:graphicData>
            </a:graphic>
          </wp:inline>
        </w:drawing>
      </w:r>
      <w:r w:rsidR="004F5850">
        <w:br/>
        <w:t>Il campo 852 può essere editato tramite form (CTRL+F)</w:t>
      </w:r>
    </w:p>
    <w:p w:rsidR="00A432F6" w:rsidRDefault="00A432F6" w:rsidP="001E27E0">
      <w:r>
        <w:t>Effettuare le modifiche volute, quindi salvare cliccando sull’icona col dischetto, quindi dare Esci.</w:t>
      </w:r>
      <w:r>
        <w:br/>
        <w:t>Attenzione: è sempre opportuno Rilasciare il record una volta finito di lavorarci.</w:t>
      </w:r>
      <w:r>
        <w:br/>
        <w:t>Per farlo: File-&gt;Rilascia record</w:t>
      </w:r>
      <w:r w:rsidR="00EA0354">
        <w:br/>
      </w:r>
      <w:r w:rsidR="00EA0354">
        <w:br/>
      </w:r>
      <w:bookmarkStart w:id="4" w:name="Copie"/>
      <w:r w:rsidR="00771777" w:rsidRPr="00771777">
        <w:rPr>
          <w:b/>
          <w:sz w:val="28"/>
          <w:szCs w:val="28"/>
        </w:rPr>
        <w:t>D.</w:t>
      </w:r>
      <w:r w:rsidR="00EA0354" w:rsidRPr="00771777">
        <w:rPr>
          <w:b/>
          <w:sz w:val="28"/>
          <w:szCs w:val="28"/>
        </w:rPr>
        <w:t xml:space="preserve">Visualizzazione </w:t>
      </w:r>
      <w:r w:rsidR="008F71E6" w:rsidRPr="00771777">
        <w:rPr>
          <w:b/>
          <w:sz w:val="28"/>
          <w:szCs w:val="28"/>
        </w:rPr>
        <w:t xml:space="preserve">e modifica </w:t>
      </w:r>
      <w:r w:rsidR="00EA0354" w:rsidRPr="00771777">
        <w:rPr>
          <w:b/>
          <w:sz w:val="28"/>
          <w:szCs w:val="28"/>
        </w:rPr>
        <w:t>copie fisiche legate a una holding</w:t>
      </w:r>
      <w:bookmarkEnd w:id="4"/>
      <w:r w:rsidR="00EA0354" w:rsidRPr="00771777">
        <w:rPr>
          <w:b/>
          <w:sz w:val="28"/>
          <w:szCs w:val="28"/>
        </w:rPr>
        <w:br/>
      </w:r>
      <w:r w:rsidR="00EA0354">
        <w:br/>
        <w:t>Da una ricerca per titoli fisici inseririre i parametri voluti es. “letteratura francese medievale”</w:t>
      </w:r>
      <w:r w:rsidR="00EA0354">
        <w:br/>
        <w:t>Cliccare su Fisico per vedere le holding presenti, con le rispettive collocazioni</w:t>
      </w:r>
      <w:r w:rsidR="00EA0354">
        <w:br/>
      </w:r>
      <w:r w:rsidR="00EA0354">
        <w:rPr>
          <w:noProof/>
          <w:lang w:eastAsia="it-IT"/>
        </w:rPr>
        <w:drawing>
          <wp:inline distT="0" distB="0" distL="0" distR="0">
            <wp:extent cx="6120130" cy="220789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6120130" cy="2207895"/>
                    </a:xfrm>
                    <a:prstGeom prst="rect">
                      <a:avLst/>
                    </a:prstGeom>
                  </pic:spPr>
                </pic:pic>
              </a:graphicData>
            </a:graphic>
          </wp:inline>
        </w:drawing>
      </w:r>
    </w:p>
    <w:p w:rsidR="00EA0354" w:rsidRDefault="00EA0354" w:rsidP="001E27E0">
      <w:r>
        <w:t>Cliccando su Tutte le holding si apre una finestra da cui si possono vede</w:t>
      </w:r>
      <w:r w:rsidR="008C62AD">
        <w:t>re tutte le copie legate a cias</w:t>
      </w:r>
      <w:r>
        <w:t>cuna holding;</w:t>
      </w:r>
      <w:r>
        <w:br/>
        <w:t>cliccando invece su Tutte le copie si visualizzano tutte le copie indistintamente</w:t>
      </w:r>
      <w:r>
        <w:br/>
      </w:r>
    </w:p>
    <w:p w:rsidR="00EA0354" w:rsidRDefault="00EA0354" w:rsidP="001E27E0">
      <w:r>
        <w:rPr>
          <w:noProof/>
          <w:lang w:eastAsia="it-IT"/>
        </w:rPr>
        <w:lastRenderedPageBreak/>
        <w:drawing>
          <wp:inline distT="0" distB="0" distL="0" distR="0">
            <wp:extent cx="5753100" cy="263161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9649" t="20207" r="11756" b="15851"/>
                    <a:stretch/>
                  </pic:blipFill>
                  <pic:spPr bwMode="auto">
                    <a:xfrm>
                      <a:off x="0" y="0"/>
                      <a:ext cx="5774889" cy="2641583"/>
                    </a:xfrm>
                    <a:prstGeom prst="rect">
                      <a:avLst/>
                    </a:prstGeom>
                    <a:ln>
                      <a:noFill/>
                    </a:ln>
                    <a:extLst>
                      <a:ext uri="{53640926-AAD7-44D8-BBD7-CCE9431645EC}">
                        <a14:shadowObscured xmlns:a14="http://schemas.microsoft.com/office/drawing/2010/main"/>
                      </a:ext>
                    </a:extLst>
                  </pic:spPr>
                </pic:pic>
              </a:graphicData>
            </a:graphic>
          </wp:inline>
        </w:drawing>
      </w:r>
    </w:p>
    <w:p w:rsidR="00EA0354" w:rsidRDefault="00EA0354" w:rsidP="001E27E0">
      <w:r w:rsidRPr="00E05F79">
        <w:rPr>
          <w:u w:val="single"/>
        </w:rPr>
        <w:t>Scegliendo la prima opzione e Cliccando sui puntini si visualizzano le copie collegate alla singola holding</w:t>
      </w:r>
      <w:r w:rsidR="0049252F" w:rsidRPr="00E05F79">
        <w:rPr>
          <w:u w:val="single"/>
        </w:rPr>
        <w:t>; dai puntini -&gt;Edita-&gt;si passa alla modalità Editing della copia</w:t>
      </w:r>
      <w:r w:rsidR="0049252F">
        <w:t>. Qui è possibile modificare o aggiungere:</w:t>
      </w:r>
      <w:r w:rsidR="0049252F">
        <w:br/>
        <w:t>-Barcode</w:t>
      </w:r>
      <w:r w:rsidR="0049252F">
        <w:br/>
        <w:t>-Id copia (1/2/3 ecc. per + copie dello stesso libro)</w:t>
      </w:r>
      <w:r w:rsidR="0049252F">
        <w:br/>
        <w:t>-Numero inventario/Data inventario</w:t>
      </w:r>
      <w:r w:rsidR="0049252F">
        <w:br/>
        <w:t>-Policy copia (solo se si vuole inserire una eccezione allo status prestabilito dal tipo di Location). Le uniche eccezioni ammesse sono: Prestabile in giornata/Prestabile in weekend/Prestabile una settimana</w:t>
      </w:r>
      <w:r w:rsidR="0049252F">
        <w:br/>
        <w:t>-Numerazione A/B/Cronologia I/J (per periodici per cui il pattern non abbia funzionato a dovere</w:t>
      </w:r>
      <w:r w:rsidR="008C62AD">
        <w:t>, oppure per periodici in dono gestiti senza pattern</w:t>
      </w:r>
      <w:r w:rsidR="00214F16">
        <w:t>, o ancora per volumi diversi di un’opera in più volumi</w:t>
      </w:r>
      <w:r w:rsidR="008C62AD">
        <w:t>)</w:t>
      </w:r>
      <w:r w:rsidR="008C62AD">
        <w:br/>
        <w:t xml:space="preserve">-Descrizione (per periodici: </w:t>
      </w:r>
      <w:r w:rsidR="0049252F">
        <w:t xml:space="preserve"> vengono raggruppati qui i dati di numerazione e cronologia;</w:t>
      </w:r>
      <w:r w:rsidR="0049252F">
        <w:br/>
        <w:t>per monografie usare solo in caso di opere in più volumi descritte con record unico</w:t>
      </w:r>
      <w:r w:rsidR="00214F16">
        <w:t xml:space="preserve"> o in caso di più copie dello stesso volume</w:t>
      </w:r>
      <w:r w:rsidR="0049252F">
        <w:t>)</w:t>
      </w:r>
      <w:r w:rsidR="0049252F">
        <w:br/>
        <w:t>-Tipo di processo (per rimuovere il processo Acquisition technical services in caso di ordini ricevuti</w:t>
      </w:r>
      <w:r w:rsidR="008C62AD">
        <w:t>)</w:t>
      </w:r>
      <w:r w:rsidR="0049252F">
        <w:br/>
        <w:t>-</w:t>
      </w:r>
      <w:r w:rsidR="00432EC2">
        <w:t>Biblioteca permanente/Lo</w:t>
      </w:r>
      <w:r w:rsidR="008C62AD">
        <w:t>c</w:t>
      </w:r>
      <w:r w:rsidR="00432EC2">
        <w:t>alizzazione permanente (ma non Collocazione/tipo di collocazione)</w:t>
      </w:r>
      <w:r w:rsidR="00432EC2">
        <w:br/>
        <w:t>-</w:t>
      </w:r>
      <w:r w:rsidR="0049252F">
        <w:t>Collocazione alternativa/Tipo di collocazione alternativa</w:t>
      </w:r>
      <w:r w:rsidR="00432EC2">
        <w:br/>
      </w:r>
      <w:r w:rsidR="008C62AD">
        <w:rPr>
          <w:u w:val="single"/>
        </w:rPr>
        <w:t xml:space="preserve">NB: </w:t>
      </w:r>
      <w:r w:rsidR="00432EC2" w:rsidRPr="00E05F79">
        <w:rPr>
          <w:u w:val="single"/>
        </w:rPr>
        <w:t>Per cambiare la collocazione invece è necessario MODIFICARE la holding</w:t>
      </w:r>
      <w:r w:rsidR="0049252F" w:rsidRPr="00E05F79">
        <w:rPr>
          <w:u w:val="single"/>
        </w:rPr>
        <w:br/>
      </w:r>
    </w:p>
    <w:p w:rsidR="0049252F" w:rsidRDefault="0049252F" w:rsidP="001E27E0">
      <w:r>
        <w:rPr>
          <w:noProof/>
          <w:lang w:eastAsia="it-IT"/>
        </w:rPr>
        <w:drawing>
          <wp:inline distT="0" distB="0" distL="0" distR="0">
            <wp:extent cx="6120130" cy="20383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120130" cy="2038350"/>
                    </a:xfrm>
                    <a:prstGeom prst="rect">
                      <a:avLst/>
                    </a:prstGeom>
                  </pic:spPr>
                </pic:pic>
              </a:graphicData>
            </a:graphic>
          </wp:inline>
        </w:drawing>
      </w:r>
    </w:p>
    <w:p w:rsidR="00432EC2" w:rsidRDefault="00432EC2" w:rsidP="001E27E0">
      <w:r>
        <w:rPr>
          <w:noProof/>
          <w:lang w:eastAsia="it-IT"/>
        </w:rPr>
        <w:lastRenderedPageBreak/>
        <w:drawing>
          <wp:inline distT="0" distB="0" distL="0" distR="0">
            <wp:extent cx="6120130" cy="295783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6120130" cy="2957830"/>
                    </a:xfrm>
                    <a:prstGeom prst="rect">
                      <a:avLst/>
                    </a:prstGeom>
                  </pic:spPr>
                </pic:pic>
              </a:graphicData>
            </a:graphic>
          </wp:inline>
        </w:drawing>
      </w:r>
    </w:p>
    <w:p w:rsidR="00FE19F7" w:rsidRDefault="00432EC2" w:rsidP="001E27E0">
      <w:r>
        <w:rPr>
          <w:noProof/>
          <w:lang w:eastAsia="it-IT"/>
        </w:rPr>
        <w:drawing>
          <wp:inline distT="0" distB="0" distL="0" distR="0">
            <wp:extent cx="6120130" cy="1736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6120130" cy="1736725"/>
                    </a:xfrm>
                    <a:prstGeom prst="rect">
                      <a:avLst/>
                    </a:prstGeom>
                  </pic:spPr>
                </pic:pic>
              </a:graphicData>
            </a:graphic>
          </wp:inline>
        </w:drawing>
      </w:r>
    </w:p>
    <w:p w:rsidR="00FE19F7" w:rsidRDefault="00FE19F7">
      <w:r>
        <w:br w:type="page"/>
      </w:r>
    </w:p>
    <w:p w:rsidR="00FE19F7" w:rsidRDefault="00771777" w:rsidP="001E27E0">
      <w:r w:rsidRPr="00771777">
        <w:rPr>
          <w:b/>
          <w:color w:val="C00000"/>
          <w:sz w:val="28"/>
          <w:szCs w:val="28"/>
        </w:rPr>
        <w:lastRenderedPageBreak/>
        <w:t>CREAZIONE RECORD BIB</w:t>
      </w:r>
      <w:r>
        <w:rPr>
          <w:b/>
          <w:color w:val="C00000"/>
          <w:sz w:val="28"/>
          <w:szCs w:val="28"/>
        </w:rPr>
        <w:t>. AUTH. HOLDING e COPIE NEL CATALOGO LOCALE</w:t>
      </w:r>
      <w:r w:rsidRPr="00771777">
        <w:rPr>
          <w:b/>
          <w:color w:val="C00000"/>
          <w:sz w:val="28"/>
          <w:szCs w:val="28"/>
        </w:rPr>
        <w:br/>
      </w:r>
      <w:r w:rsidR="00FE19F7">
        <w:br/>
      </w:r>
      <w:bookmarkStart w:id="5" w:name="Creabib"/>
      <w:r w:rsidRPr="00771777">
        <w:rPr>
          <w:b/>
          <w:sz w:val="28"/>
          <w:szCs w:val="28"/>
        </w:rPr>
        <w:t>A. Creazione record bibliografici. Cancellazione record bibliografici</w:t>
      </w:r>
      <w:bookmarkEnd w:id="5"/>
      <w:r w:rsidRPr="00771777">
        <w:rPr>
          <w:b/>
          <w:sz w:val="28"/>
          <w:szCs w:val="28"/>
        </w:rPr>
        <w:br/>
      </w:r>
      <w:r>
        <w:rPr>
          <w:b/>
        </w:rPr>
        <w:t>A. Creazione record</w:t>
      </w:r>
      <w:r>
        <w:rPr>
          <w:b/>
        </w:rPr>
        <w:br/>
      </w:r>
      <w:r w:rsidR="00DE69A5" w:rsidRPr="00DE69A5">
        <w:rPr>
          <w:b/>
        </w:rPr>
        <w:t>1. I template.</w:t>
      </w:r>
      <w:r w:rsidR="00DE69A5">
        <w:t xml:space="preserve"> </w:t>
      </w:r>
      <w:r w:rsidR="00DE69A5">
        <w:br/>
      </w:r>
      <w:r w:rsidR="00FE19F7">
        <w:t xml:space="preserve">Sono stati preparati alcuni template e altri sono in corso </w:t>
      </w:r>
      <w:r w:rsidR="00DE69A5">
        <w:t>di allestimento:</w:t>
      </w:r>
      <w:r w:rsidR="00DE69A5">
        <w:br/>
        <w:t>Abbiamo a disposizione i template:</w:t>
      </w:r>
      <w:r w:rsidR="00DE69A5">
        <w:br/>
        <w:t>Antico</w:t>
      </w:r>
      <w:r w:rsidR="00DE69A5">
        <w:br/>
        <w:t>Audio</w:t>
      </w:r>
      <w:r w:rsidR="00DE69A5">
        <w:br/>
        <w:t>Cartageografica</w:t>
      </w:r>
      <w:r w:rsidR="00DE69A5">
        <w:br/>
        <w:t>Database</w:t>
      </w:r>
      <w:r w:rsidR="00DE69A5">
        <w:br/>
        <w:t>E-book</w:t>
      </w:r>
      <w:r w:rsidR="00DE69A5">
        <w:br/>
        <w:t>E-journal</w:t>
      </w:r>
      <w:r w:rsidR="00DE69A5">
        <w:br/>
        <w:t>Figlio</w:t>
      </w:r>
      <w:r w:rsidR="000F05BF">
        <w:br/>
        <w:t>LocalizzaSBN</w:t>
      </w:r>
      <w:r w:rsidR="00DE69A5">
        <w:br/>
        <w:t>MonografiaPrint</w:t>
      </w:r>
      <w:r w:rsidR="00DE69A5">
        <w:br/>
        <w:t>OrdineLibroPrint</w:t>
      </w:r>
      <w:r w:rsidR="00DE69A5">
        <w:br/>
        <w:t>OrdinePeriodicoPrint</w:t>
      </w:r>
      <w:r w:rsidR="00DE69A5">
        <w:br/>
        <w:t>Padre</w:t>
      </w:r>
      <w:r w:rsidR="00DE69A5">
        <w:br/>
        <w:t>PeriodicoPrint</w:t>
      </w:r>
      <w:r w:rsidR="00DE69A5">
        <w:br/>
        <w:t>Spoglio</w:t>
      </w:r>
      <w:r w:rsidR="00DE69A5">
        <w:br/>
        <w:t>Video</w:t>
      </w:r>
      <w:r w:rsidR="00DE69A5">
        <w:br/>
        <w:t>Verranno via via aggiunti i template Tesi/Grafica/Musica(spartiti)</w:t>
      </w:r>
      <w:r w:rsidR="00DE69A5">
        <w:br/>
      </w:r>
      <w:r w:rsidR="00FE19F7">
        <w:br/>
      </w:r>
      <w:r w:rsidR="00DE69A5" w:rsidRPr="00DE69A5">
        <w:rPr>
          <w:b/>
        </w:rPr>
        <w:t>2. Catalogare un record nuovo</w:t>
      </w:r>
      <w:r w:rsidR="00DE69A5" w:rsidRPr="00DE69A5">
        <w:rPr>
          <w:b/>
        </w:rPr>
        <w:br/>
      </w:r>
      <w:r w:rsidR="00FE19F7" w:rsidRPr="00DE69A5">
        <w:rPr>
          <w:u w:val="single"/>
        </w:rPr>
        <w:t>Per catalogare un nuovo record bibliografico Scegliere il menu Risorse-Apri editor metadata-&gt;Template-&gt;Unimarc bibliographic-&gt;Condiviso-&gt;Selezionare il template voluto</w:t>
      </w:r>
      <w:r w:rsidR="00FE19F7">
        <w:t xml:space="preserve"> </w:t>
      </w:r>
      <w:r w:rsidR="00FE19F7" w:rsidRPr="00DE69A5">
        <w:rPr>
          <w:u w:val="single"/>
        </w:rPr>
        <w:t>e cliccare su Nuovo</w:t>
      </w:r>
      <w:r w:rsidR="00FE19F7">
        <w:br/>
      </w:r>
      <w:r w:rsidR="00FE19F7">
        <w:rPr>
          <w:noProof/>
          <w:lang w:eastAsia="it-IT"/>
        </w:rPr>
        <w:drawing>
          <wp:inline distT="0" distB="0" distL="0" distR="0">
            <wp:extent cx="4162425" cy="218122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t="8582" r="69029" b="28031"/>
                    <a:stretch/>
                  </pic:blipFill>
                  <pic:spPr bwMode="auto">
                    <a:xfrm>
                      <a:off x="0" y="0"/>
                      <a:ext cx="4162425" cy="2181225"/>
                    </a:xfrm>
                    <a:prstGeom prst="rect">
                      <a:avLst/>
                    </a:prstGeom>
                    <a:ln>
                      <a:noFill/>
                    </a:ln>
                    <a:extLst>
                      <a:ext uri="{53640926-AAD7-44D8-BBD7-CCE9431645EC}">
                        <a14:shadowObscured xmlns:a14="http://schemas.microsoft.com/office/drawing/2010/main"/>
                      </a:ext>
                    </a:extLst>
                  </pic:spPr>
                </pic:pic>
              </a:graphicData>
            </a:graphic>
          </wp:inline>
        </w:drawing>
      </w:r>
    </w:p>
    <w:p w:rsidR="00432EC2" w:rsidRDefault="00974066" w:rsidP="001E27E0">
      <w:r>
        <w:lastRenderedPageBreak/>
        <w:t>Esempio Monografia</w:t>
      </w:r>
      <w:r w:rsidR="008F553A">
        <w:t xml:space="preserve"> (non inviata a SBN)</w:t>
      </w:r>
      <w:r>
        <w:br/>
      </w:r>
      <w:r>
        <w:rPr>
          <w:noProof/>
          <w:lang w:eastAsia="it-IT"/>
        </w:rPr>
        <w:drawing>
          <wp:inline distT="0" distB="0" distL="0" distR="0">
            <wp:extent cx="6120130" cy="256730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6120130" cy="2567305"/>
                    </a:xfrm>
                    <a:prstGeom prst="rect">
                      <a:avLst/>
                    </a:prstGeom>
                  </pic:spPr>
                </pic:pic>
              </a:graphicData>
            </a:graphic>
          </wp:inline>
        </w:drawing>
      </w:r>
    </w:p>
    <w:p w:rsidR="00974066" w:rsidRDefault="00A65846" w:rsidP="001E27E0">
      <w:pPr>
        <w:rPr>
          <w:noProof/>
          <w:lang w:eastAsia="it-IT"/>
        </w:rPr>
      </w:pPr>
      <w:r w:rsidRPr="007C7378">
        <w:rPr>
          <w:u w:val="single"/>
        </w:rPr>
        <w:t>Durante la compilazione abbiamo a disposizione per ogni campo un help online (</w:t>
      </w:r>
      <w:r w:rsidR="008C62AD">
        <w:rPr>
          <w:u w:val="single"/>
        </w:rPr>
        <w:t xml:space="preserve">Tab </w:t>
      </w:r>
      <w:r w:rsidRPr="007C7378">
        <w:rPr>
          <w:u w:val="single"/>
        </w:rPr>
        <w:t>Inf</w:t>
      </w:r>
      <w:r w:rsidR="008C62AD">
        <w:rPr>
          <w:u w:val="single"/>
        </w:rPr>
        <w:t>o</w:t>
      </w:r>
      <w:r>
        <w:t xml:space="preserve">). Attualmente gli help sono, in generale, quelli predisposti da Zeno Tajoli per Wikidot. In futuro verranno sostituiti dai nostri help che vengono man mano caricati su biblioteche.unige.it (es. </w:t>
      </w:r>
      <w:r w:rsidR="00DE69A5">
        <w:t xml:space="preserve">958 </w:t>
      </w:r>
      <w:r w:rsidR="00DE69A5" w:rsidRPr="00DE69A5">
        <w:t>http://biblioteche.unige.it/node/560</w:t>
      </w:r>
      <w:r w:rsidR="007C7378">
        <w:t>)</w:t>
      </w:r>
      <w:r w:rsidR="00260F3B">
        <w:br/>
      </w:r>
      <w:r w:rsidR="00EE074F">
        <w:br/>
      </w:r>
      <w:r w:rsidR="00974066" w:rsidRPr="007C7378">
        <w:rPr>
          <w:noProof/>
          <w:u w:val="single"/>
          <w:lang w:eastAsia="it-IT"/>
        </w:rPr>
        <w:t>Al termine della compilazione cliccare sull’</w:t>
      </w:r>
      <w:r w:rsidR="008F553A" w:rsidRPr="007C7378">
        <w:rPr>
          <w:noProof/>
          <w:u w:val="single"/>
          <w:lang w:eastAsia="it-IT"/>
        </w:rPr>
        <w:t>icon</w:t>
      </w:r>
      <w:r w:rsidR="00974066" w:rsidRPr="007C7378">
        <w:rPr>
          <w:noProof/>
          <w:u w:val="single"/>
          <w:lang w:eastAsia="it-IT"/>
        </w:rPr>
        <w:t>a del dischetto per salvare</w:t>
      </w:r>
      <w:r w:rsidR="00974066">
        <w:rPr>
          <w:noProof/>
          <w:lang w:eastAsia="it-IT"/>
        </w:rPr>
        <w:br/>
        <w:t>Attenzione: può capitare che il record non venga salvato per la presenza di uno o più errori bloccanti.</w:t>
      </w:r>
      <w:r w:rsidR="007C7378">
        <w:rPr>
          <w:noProof/>
          <w:lang w:eastAsia="it-IT"/>
        </w:rPr>
        <w:br/>
        <w:t>Per visualizzare gli errori bloccanti (in rosso) andare nella sezione Avvisi</w:t>
      </w:r>
      <w:r w:rsidR="00974066">
        <w:rPr>
          <w:noProof/>
          <w:lang w:eastAsia="it-IT"/>
        </w:rPr>
        <w:br/>
      </w:r>
      <w:r w:rsidR="00974066">
        <w:rPr>
          <w:noProof/>
          <w:lang w:eastAsia="it-IT"/>
        </w:rPr>
        <w:drawing>
          <wp:inline distT="0" distB="0" distL="0" distR="0">
            <wp:extent cx="6120130" cy="275971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6120130" cy="2759710"/>
                    </a:xfrm>
                    <a:prstGeom prst="rect">
                      <a:avLst/>
                    </a:prstGeom>
                  </pic:spPr>
                </pic:pic>
              </a:graphicData>
            </a:graphic>
          </wp:inline>
        </w:drawing>
      </w:r>
      <w:r w:rsidR="007C7378">
        <w:rPr>
          <w:noProof/>
          <w:lang w:eastAsia="it-IT"/>
        </w:rPr>
        <w:br/>
      </w:r>
      <w:r w:rsidR="007C7378">
        <w:rPr>
          <w:noProof/>
          <w:lang w:eastAsia="it-IT"/>
        </w:rPr>
        <w:drawing>
          <wp:inline distT="0" distB="0" distL="0" distR="0">
            <wp:extent cx="5514975" cy="1885950"/>
            <wp:effectExtent l="19050" t="0" r="9525" b="0"/>
            <wp:docPr id="7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l="22084" t="31214" r="29393" b="11561"/>
                    <a:stretch>
                      <a:fillRect/>
                    </a:stretch>
                  </pic:blipFill>
                  <pic:spPr bwMode="auto">
                    <a:xfrm>
                      <a:off x="0" y="0"/>
                      <a:ext cx="5514975" cy="1885950"/>
                    </a:xfrm>
                    <a:prstGeom prst="rect">
                      <a:avLst/>
                    </a:prstGeom>
                    <a:noFill/>
                    <a:ln w="9525">
                      <a:noFill/>
                      <a:miter lim="800000"/>
                      <a:headEnd/>
                      <a:tailEnd/>
                    </a:ln>
                  </pic:spPr>
                </pic:pic>
              </a:graphicData>
            </a:graphic>
          </wp:inline>
        </w:drawing>
      </w:r>
    </w:p>
    <w:p w:rsidR="00974066" w:rsidRDefault="008C62AD" w:rsidP="001E27E0">
      <w:r>
        <w:lastRenderedPageBreak/>
        <w:t>In presenza di un errore bloccante correggere</w:t>
      </w:r>
      <w:r w:rsidR="00974066">
        <w:t xml:space="preserve"> l’errore: in questo caso </w:t>
      </w:r>
      <w:r>
        <w:t xml:space="preserve">sostituire </w:t>
      </w:r>
      <w:r w:rsidR="00974066">
        <w:t xml:space="preserve"> il sottocampo $</w:t>
      </w:r>
      <w:r>
        <w:t>x</w:t>
      </w:r>
      <w:r w:rsidR="00974066">
        <w:t xml:space="preserve"> del campo </w:t>
      </w:r>
      <w:r>
        <w:t>300 con un sottocampo $a</w:t>
      </w:r>
      <w:r w:rsidR="00974066">
        <w:t>, quindi salvare nuovamente.</w:t>
      </w:r>
      <w:r w:rsidR="00974066">
        <w:br/>
      </w:r>
      <w:r w:rsidR="00974066" w:rsidRPr="000F1B3A">
        <w:rPr>
          <w:u w:val="single"/>
        </w:rPr>
        <w:t>I record non ancora salvati rimangono comunque aperti in bozza (icona casetta grigia); quelli salvati hanno un’icona azzurra</w:t>
      </w:r>
      <w:r w:rsidR="000F1B3A">
        <w:t>.</w:t>
      </w:r>
      <w:r w:rsidR="000F1B3A">
        <w:br/>
      </w:r>
      <w:r w:rsidR="00425753">
        <w:br/>
        <w:t xml:space="preserve">Una volta salvato il record si vede il </w:t>
      </w:r>
      <w:r w:rsidR="00425753" w:rsidRPr="000F1B3A">
        <w:rPr>
          <w:u w:val="single"/>
        </w:rPr>
        <w:t>collegamento tra le intestazioni presenti nei campi 7xx e 500 e i corrispondenti record di autorità</w:t>
      </w:r>
      <w:r w:rsidR="00425753">
        <w:t>: questo collegamento è indicato dall’icona col binocolo; se l’authority non è presente, l’icona manca</w:t>
      </w:r>
    </w:p>
    <w:p w:rsidR="00425753" w:rsidRDefault="00425753" w:rsidP="001E27E0">
      <w:r>
        <w:rPr>
          <w:noProof/>
          <w:lang w:eastAsia="it-IT"/>
        </w:rPr>
        <w:drawing>
          <wp:inline distT="0" distB="0" distL="0" distR="0">
            <wp:extent cx="5057775" cy="2581275"/>
            <wp:effectExtent l="0" t="0" r="9525"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057775" cy="2581275"/>
                    </a:xfrm>
                    <a:prstGeom prst="rect">
                      <a:avLst/>
                    </a:prstGeom>
                  </pic:spPr>
                </pic:pic>
              </a:graphicData>
            </a:graphic>
          </wp:inline>
        </w:drawing>
      </w:r>
    </w:p>
    <w:p w:rsidR="008C62AD" w:rsidRDefault="00D57364" w:rsidP="001E27E0">
      <w:r>
        <w:rPr>
          <w:u w:val="single"/>
        </w:rPr>
        <w:t>ATTENZIONE: Contrariamente a quanto detto durante la prima edizione del corso Catalogazione, u</w:t>
      </w:r>
      <w:r w:rsidR="00425753" w:rsidRPr="000F1B3A">
        <w:rPr>
          <w:u w:val="single"/>
        </w:rPr>
        <w:t xml:space="preserve">na volta </w:t>
      </w:r>
      <w:r w:rsidR="007479E2" w:rsidRPr="000F1B3A">
        <w:rPr>
          <w:u w:val="single"/>
        </w:rPr>
        <w:t xml:space="preserve">salvato il record e collegato all’authority, </w:t>
      </w:r>
      <w:r>
        <w:rPr>
          <w:u w:val="single"/>
        </w:rPr>
        <w:t xml:space="preserve">SOLO SE IL RECORD DEVE ESSERE INVIATO A SBN </w:t>
      </w:r>
      <w:r w:rsidR="007479E2" w:rsidRPr="000F1B3A">
        <w:rPr>
          <w:u w:val="single"/>
        </w:rPr>
        <w:t>è necessario da Edita-</w:t>
      </w:r>
      <w:r w:rsidR="008C62AD">
        <w:rPr>
          <w:u w:val="single"/>
        </w:rPr>
        <w:t>&gt;</w:t>
      </w:r>
      <w:r w:rsidR="007479E2" w:rsidRPr="000F1B3A">
        <w:rPr>
          <w:u w:val="single"/>
        </w:rPr>
        <w:t>Migliora il record, selezionare Crea BID e salvare</w:t>
      </w:r>
      <w:r w:rsidR="007479E2">
        <w:t xml:space="preserve">: in questo modo il sistema aggiunge un campo 035 contenente il BID per SBN, preceduto dal prefisso (SBN). </w:t>
      </w:r>
      <w:r>
        <w:br/>
        <w:t>Se il record, come nel caso di periodici, rimane nel catalogo locale e non viene inviato a SBN, NON USARE CREABID.</w:t>
      </w:r>
    </w:p>
    <w:p w:rsidR="00D57364" w:rsidRDefault="00D57364" w:rsidP="001E27E0">
      <w:r>
        <w:t>Il campo</w:t>
      </w:r>
      <w:r w:rsidR="008C62AD">
        <w:t xml:space="preserve"> 035 con prefisso SBN serve per inviare il record appena creato a SBN</w:t>
      </w:r>
      <w:r w:rsidR="000F05BF">
        <w:t>. Poiché per il m</w:t>
      </w:r>
      <w:r>
        <w:t>omento l’unico modo per estrarre i record del colloquio è eseguire una ricerca per Altri numeri di sistema con contenuto (SBN)*, il BID va creato solo sui record che veramente entreranno nel colloquio.</w:t>
      </w:r>
    </w:p>
    <w:p w:rsidR="00DE69A5" w:rsidRDefault="008F553A" w:rsidP="001E27E0">
      <w:r>
        <w:br/>
      </w:r>
      <w:r w:rsidR="003750E9">
        <w:t>Per un esame più approfondito del flusso di lavoro catalogazione</w:t>
      </w:r>
      <w:r w:rsidR="000F1B3A">
        <w:t xml:space="preserve"> in relazione a SBN</w:t>
      </w:r>
      <w:r w:rsidR="003750E9">
        <w:t xml:space="preserve"> si veda la parte relativa al colloquio SBN</w:t>
      </w:r>
    </w:p>
    <w:p w:rsidR="00571D15" w:rsidRDefault="001A64D2" w:rsidP="00DE69A5">
      <w:r>
        <w:rPr>
          <w:b/>
        </w:rPr>
        <w:t xml:space="preserve">3. </w:t>
      </w:r>
      <w:r w:rsidR="000F1B3A">
        <w:rPr>
          <w:b/>
        </w:rPr>
        <w:t>Eliminare</w:t>
      </w:r>
      <w:r w:rsidR="00DE69A5" w:rsidRPr="000F1B3A">
        <w:rPr>
          <w:b/>
        </w:rPr>
        <w:t xml:space="preserve"> un  record bibliografico</w:t>
      </w:r>
      <w:r w:rsidR="00571D15">
        <w:rPr>
          <w:b/>
        </w:rPr>
        <w:br/>
      </w:r>
      <w:r w:rsidR="00571D15">
        <w:t>Prima di eliminare un record bibliografico è necessario:</w:t>
      </w:r>
      <w:r w:rsidR="00571D15">
        <w:br/>
        <w:t>-eliminare la localizzazione SBN (vedi colloquio SBN)</w:t>
      </w:r>
      <w:r w:rsidR="00571D15">
        <w:br/>
        <w:t>-eliminare fatture e ordini (vedi procedure ACQ)</w:t>
      </w:r>
      <w:r w:rsidR="00571D15">
        <w:br/>
        <w:t>-eliminare holding e copie (vedi Holding e copie)</w:t>
      </w:r>
      <w:r w:rsidR="00571D15">
        <w:br/>
      </w:r>
      <w:r w:rsidR="00571D15">
        <w:br/>
        <w:t>Solo a questo punto si può eliminare il record</w:t>
      </w:r>
      <w:r w:rsidR="00571D15">
        <w:br/>
        <w:t>Aprire il record in Editing e cliccare sull’icona del cestino. Compare un avviso</w:t>
      </w:r>
      <w:r>
        <w:t>. Dare conferma.</w:t>
      </w:r>
      <w:r>
        <w:br/>
        <w:t>Se il record deve essere eliminato anche da SBN validare la casella Cancella record da catalogo centrale</w:t>
      </w:r>
      <w:r w:rsidR="00571D15">
        <w:br/>
      </w:r>
      <w:r w:rsidR="00571D15">
        <w:rPr>
          <w:noProof/>
          <w:lang w:eastAsia="it-IT"/>
        </w:rPr>
        <w:lastRenderedPageBreak/>
        <w:drawing>
          <wp:inline distT="0" distB="0" distL="0" distR="0">
            <wp:extent cx="5334000" cy="2009775"/>
            <wp:effectExtent l="19050" t="0" r="0" b="0"/>
            <wp:docPr id="72"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l="18973" t="32081" r="29549" b="6937"/>
                    <a:stretch>
                      <a:fillRect/>
                    </a:stretch>
                  </pic:blipFill>
                  <pic:spPr bwMode="auto">
                    <a:xfrm>
                      <a:off x="0" y="0"/>
                      <a:ext cx="5334000" cy="2009775"/>
                    </a:xfrm>
                    <a:prstGeom prst="rect">
                      <a:avLst/>
                    </a:prstGeom>
                    <a:noFill/>
                    <a:ln w="9525">
                      <a:noFill/>
                      <a:miter lim="800000"/>
                      <a:headEnd/>
                      <a:tailEnd/>
                    </a:ln>
                  </pic:spPr>
                </pic:pic>
              </a:graphicData>
            </a:graphic>
          </wp:inline>
        </w:drawing>
      </w:r>
      <w:r>
        <w:br/>
      </w:r>
      <w:r>
        <w:br/>
        <w:t>In alternativa, dal menu File-&gt;Elimina record</w:t>
      </w:r>
    </w:p>
    <w:p w:rsidR="00F06137" w:rsidRDefault="00771777" w:rsidP="00DE69A5">
      <w:pPr>
        <w:rPr>
          <w:sz w:val="28"/>
          <w:szCs w:val="28"/>
        </w:rPr>
      </w:pPr>
      <w:bookmarkStart w:id="6" w:name="Novitacat"/>
      <w:r w:rsidRPr="00771777">
        <w:rPr>
          <w:b/>
          <w:sz w:val="28"/>
          <w:szCs w:val="28"/>
        </w:rPr>
        <w:t>B.</w:t>
      </w:r>
      <w:r w:rsidR="00DE69A5" w:rsidRPr="00771777">
        <w:rPr>
          <w:b/>
          <w:sz w:val="28"/>
          <w:szCs w:val="28"/>
        </w:rPr>
        <w:t>Novità di catalogazione</w:t>
      </w:r>
      <w:r w:rsidR="00DE69A5" w:rsidRPr="00771777">
        <w:rPr>
          <w:sz w:val="28"/>
          <w:szCs w:val="28"/>
        </w:rPr>
        <w:t xml:space="preserve"> </w:t>
      </w:r>
      <w:bookmarkEnd w:id="6"/>
      <w:r w:rsidR="00DE69A5" w:rsidRPr="00771777">
        <w:rPr>
          <w:sz w:val="28"/>
          <w:szCs w:val="28"/>
        </w:rPr>
        <w:t>(record bibliografici)</w:t>
      </w:r>
    </w:p>
    <w:p w:rsidR="00F06137" w:rsidRPr="00F06137" w:rsidRDefault="00F06137" w:rsidP="00DE69A5">
      <w:r w:rsidRPr="00F06137">
        <w:rPr>
          <w:u w:val="single"/>
        </w:rPr>
        <w:t>0. Dati dell’area 0 (precompilati nei diversi template)</w:t>
      </w:r>
      <w:r w:rsidRPr="00F06137">
        <w:br/>
      </w:r>
      <w:r>
        <w:t>181</w:t>
      </w:r>
      <w:r>
        <w:tab/>
        <w:t>Forma del contenuto, tipo contenuto, movimento, dimensionalità, specificazione sensoriale</w:t>
      </w:r>
      <w:r>
        <w:br/>
        <w:t>182</w:t>
      </w:r>
      <w:r>
        <w:tab/>
        <w:t>Tipo di mediazione</w:t>
      </w:r>
      <w:r>
        <w:br/>
        <w:t>183</w:t>
      </w:r>
      <w:r>
        <w:tab/>
        <w:t>Supporto</w:t>
      </w:r>
    </w:p>
    <w:p w:rsidR="00F06137" w:rsidRDefault="00F06137" w:rsidP="00DE69A5">
      <w:r w:rsidRPr="00F06137">
        <w:t>Per ulteriori dettagli si vedano le pagine ICCU</w:t>
      </w:r>
      <w:r>
        <w:t xml:space="preserve"> </w:t>
      </w:r>
      <w:hyperlink r:id="rId34" w:history="1">
        <w:r w:rsidRPr="00053118">
          <w:rPr>
            <w:rStyle w:val="Collegamentoipertestuale"/>
          </w:rPr>
          <w:t>http://www.iccu.sbn.it/opencms/export/sites/iccu/documenti/2015/stato_evol_area0_Allegato3_04062015.pdf</w:t>
        </w:r>
      </w:hyperlink>
      <w:r>
        <w:br/>
        <w:t xml:space="preserve">e </w:t>
      </w:r>
      <w:hyperlink r:id="rId35" w:history="1">
        <w:r w:rsidRPr="00053118">
          <w:rPr>
            <w:rStyle w:val="Collegamentoipertestuale"/>
          </w:rPr>
          <w:t>http://www.iccu.sbn.it/opencms/export/sites/iccu/documenti/SBN-documenti_coop/all_supporti.pdf</w:t>
        </w:r>
      </w:hyperlink>
    </w:p>
    <w:p w:rsidR="000243C4" w:rsidRDefault="00F06137" w:rsidP="00DE69A5">
      <w:r w:rsidRPr="00F06137">
        <w:t xml:space="preserve">Per esempio, </w:t>
      </w:r>
      <w:r w:rsidR="000243C4">
        <w:t>nei templ</w:t>
      </w:r>
      <w:r w:rsidR="00F82F2A">
        <w:t>ate Monografia, Periodico, Antico, Padre, Figlio</w:t>
      </w:r>
      <w:r>
        <w:t xml:space="preserve"> questi campi sono precompilati in questo modo:</w:t>
      </w:r>
      <w:r>
        <w:br/>
      </w:r>
      <w:r w:rsidRPr="00F82F2A">
        <w:rPr>
          <w:b/>
        </w:rPr>
        <w:t>181  $$a i $$b ---e-</w:t>
      </w:r>
      <w:r w:rsidR="00A7208B">
        <w:rPr>
          <w:b/>
        </w:rPr>
        <w:t>-</w:t>
      </w:r>
      <w:r>
        <w:t xml:space="preserve"> </w:t>
      </w:r>
      <w:r w:rsidR="00F82F2A">
        <w:tab/>
      </w:r>
      <w:r>
        <w:t>(</w:t>
      </w:r>
      <w:r w:rsidR="00A7208B">
        <w:t xml:space="preserve">a/0 </w:t>
      </w:r>
      <w:r w:rsidR="00F82F2A">
        <w:t xml:space="preserve">forma del contenuto=i: testo; </w:t>
      </w:r>
      <w:r w:rsidR="00A7208B">
        <w:t xml:space="preserve">b/0 </w:t>
      </w:r>
      <w:r w:rsidR="00F82F2A">
        <w:t xml:space="preserve">tipo di contenuto=# non applicabile; </w:t>
      </w:r>
      <w:r w:rsidR="00A7208B">
        <w:t xml:space="preserve">b/1 </w:t>
      </w:r>
      <w:r w:rsidR="00F82F2A">
        <w:t xml:space="preserve">movimento=#  non applicabile; </w:t>
      </w:r>
      <w:r w:rsidR="00A7208B">
        <w:t xml:space="preserve">b/2 </w:t>
      </w:r>
      <w:r w:rsidR="00F82F2A">
        <w:t xml:space="preserve">dimensionalità=# non appicabile; </w:t>
      </w:r>
      <w:r w:rsidR="00A7208B">
        <w:t xml:space="preserve">b/3-5 </w:t>
      </w:r>
      <w:r w:rsidR="00F82F2A">
        <w:t>specificazione sensoriale=e visivo</w:t>
      </w:r>
      <w:r w:rsidR="00A7208B">
        <w:t>)</w:t>
      </w:r>
      <w:r w:rsidR="00F82F2A">
        <w:t xml:space="preserve"> </w:t>
      </w:r>
      <w:r>
        <w:br/>
      </w:r>
      <w:r w:rsidRPr="00F82F2A">
        <w:rPr>
          <w:b/>
        </w:rPr>
        <w:t>182  $$a n</w:t>
      </w:r>
      <w:r w:rsidR="00A7208B">
        <w:rPr>
          <w:b/>
        </w:rPr>
        <w:tab/>
      </w:r>
      <w:r w:rsidR="00A7208B">
        <w:rPr>
          <w:b/>
        </w:rPr>
        <w:tab/>
      </w:r>
      <w:r w:rsidR="00A7208B" w:rsidRPr="00A7208B">
        <w:t>(a/0 tipo di mediazione= n senza mediazione)</w:t>
      </w:r>
      <w:r>
        <w:br/>
      </w:r>
      <w:r w:rsidRPr="00A7208B">
        <w:rPr>
          <w:b/>
        </w:rPr>
        <w:t>183  $$a nc</w:t>
      </w:r>
      <w:r w:rsidR="00F82F2A">
        <w:t xml:space="preserve"> </w:t>
      </w:r>
      <w:r w:rsidR="00F82F2A">
        <w:tab/>
      </w:r>
      <w:r w:rsidR="00F82F2A">
        <w:tab/>
        <w:t>(tipo di supporto= nc : volume)</w:t>
      </w:r>
    </w:p>
    <w:p w:rsidR="00DE69A5" w:rsidRDefault="000243C4" w:rsidP="00DE69A5">
      <w:r>
        <w:t>Nel template Audio invece questi campi sono compilati in questo modo:</w:t>
      </w:r>
      <w:r>
        <w:br/>
        <w:t xml:space="preserve">181  </w:t>
      </w:r>
      <w:r w:rsidRPr="000243C4">
        <w:t>$$a d $$b b</w:t>
      </w:r>
      <w:r>
        <w:t>--</w:t>
      </w:r>
      <w:r w:rsidRPr="000243C4">
        <w:t>a</w:t>
      </w:r>
      <w:r>
        <w:t>--</w:t>
      </w:r>
      <w:r>
        <w:tab/>
        <w:t>(a/0 forma contenuto=d musica; b/0 tipo contenuto=b eseguito; b/3 specific. Sensoriale=a uditivo)</w:t>
      </w:r>
      <w:r>
        <w:br/>
        <w:t xml:space="preserve">182  </w:t>
      </w:r>
      <w:r w:rsidRPr="000243C4">
        <w:t>$$a a</w:t>
      </w:r>
      <w:r>
        <w:tab/>
      </w:r>
      <w:r>
        <w:tab/>
        <w:t>(tipo mediazione</w:t>
      </w:r>
      <w:r w:rsidR="00625FF6">
        <w:t>=a audio)</w:t>
      </w:r>
      <w:r>
        <w:br/>
        <w:t xml:space="preserve">183  </w:t>
      </w:r>
      <w:r w:rsidRPr="000243C4">
        <w:t>$$a sd</w:t>
      </w:r>
      <w:r>
        <w:tab/>
      </w:r>
      <w:r>
        <w:tab/>
        <w:t>(tipo supporto=sd disco audio)</w:t>
      </w:r>
      <w:r w:rsidR="001A64D2" w:rsidRPr="00F06137">
        <w:br/>
      </w:r>
      <w:r w:rsidR="00771777">
        <w:rPr>
          <w:u w:val="single"/>
        </w:rPr>
        <w:t xml:space="preserve">1. </w:t>
      </w:r>
      <w:r w:rsidR="00DE69A5" w:rsidRPr="004A4F89">
        <w:rPr>
          <w:u w:val="single"/>
        </w:rPr>
        <w:t>Campi note</w:t>
      </w:r>
      <w:r w:rsidR="00DE69A5">
        <w:t>: usiamo solo quelli previsti dal colloquio SBN, anche in Alma: 300, 321, 323, 327, 328, 330, 333, 336, 337 + le note di esemplare e provenienza (316/317) + la nota relativa alla marca tipografica per l’antico 921. Nella prassi catalografica quotidiana, nella catalogazione di periodici e monografie a stampa si usano le sole note 300, 327, 330</w:t>
      </w:r>
      <w:r w:rsidR="000F05BF">
        <w:br/>
        <w:t>Nei prossimi mesi trasformeremo tutte le note non previste dal colloquio SBN in note 300.</w:t>
      </w:r>
    </w:p>
    <w:p w:rsidR="00DE69A5" w:rsidRDefault="00771777" w:rsidP="00DE69A5">
      <w:r>
        <w:rPr>
          <w:u w:val="single"/>
        </w:rPr>
        <w:t>2.</w:t>
      </w:r>
      <w:r w:rsidR="00DE69A5" w:rsidRPr="004A4F89">
        <w:rPr>
          <w:u w:val="single"/>
        </w:rPr>
        <w:t>Soggetti</w:t>
      </w:r>
      <w:r w:rsidR="00DE69A5">
        <w:t xml:space="preserve">: abbiamo trasformato tutti i soggetti 610 in soggetti 606 (topical subjects), con sottocampi </w:t>
      </w:r>
      <w:r w:rsidR="007337E5">
        <w:t>$</w:t>
      </w:r>
      <w:r w:rsidR="00DE69A5">
        <w:t xml:space="preserve">$a </w:t>
      </w:r>
      <w:r w:rsidR="007337E5">
        <w:t>$</w:t>
      </w:r>
      <w:r w:rsidR="00DE69A5">
        <w:t>$x $</w:t>
      </w:r>
      <w:r w:rsidR="007337E5">
        <w:t>$</w:t>
      </w:r>
      <w:r w:rsidR="00DE69A5">
        <w:t>x $</w:t>
      </w:r>
      <w:r w:rsidR="007337E5">
        <w:t>$</w:t>
      </w:r>
      <w:r w:rsidR="00DE69A5">
        <w:t>x</w:t>
      </w:r>
      <w:r w:rsidR="007337E5">
        <w:t xml:space="preserve"> $$2</w:t>
      </w:r>
      <w:r w:rsidR="00DE69A5">
        <w:t xml:space="preserve">. </w:t>
      </w:r>
    </w:p>
    <w:p w:rsidR="00DE69A5" w:rsidRDefault="00771777" w:rsidP="00DE69A5">
      <w:r>
        <w:rPr>
          <w:u w:val="single"/>
        </w:rPr>
        <w:lastRenderedPageBreak/>
        <w:t>3.</w:t>
      </w:r>
      <w:r w:rsidR="00DE69A5" w:rsidRPr="008E2A45">
        <w:rPr>
          <w:u w:val="single"/>
        </w:rPr>
        <w:t>Campo 200: basta indicazione generale di materiale ($$b)!!</w:t>
      </w:r>
      <w:r w:rsidR="00DE69A5">
        <w:t xml:space="preserve"> : Questo dato non è previsto dal colloquio SBN. In Aleph lo mantenevamo per ragioni di presentazione e raggruppamento.</w:t>
      </w:r>
      <w:r w:rsidR="00DE69A5">
        <w:br/>
        <w:t>In Alma e in Uno per Tutto il tipo di materiale viene visualizzato egregiamente dal sistema a partire dal contenuto del LDR ed è filtrabile immediatamente a partire dalle faccette</w:t>
      </w:r>
    </w:p>
    <w:p w:rsidR="00DE69A5" w:rsidRDefault="00DE69A5" w:rsidP="00DE69A5">
      <w:r>
        <w:t>Esempio</w:t>
      </w:r>
      <w:r>
        <w:br/>
        <w:t>In Alma</w:t>
      </w:r>
      <w:r>
        <w:br/>
      </w:r>
      <w:r>
        <w:rPr>
          <w:noProof/>
          <w:lang w:eastAsia="it-IT"/>
        </w:rPr>
        <w:drawing>
          <wp:inline distT="0" distB="0" distL="0" distR="0">
            <wp:extent cx="6029325" cy="1314450"/>
            <wp:effectExtent l="19050" t="0" r="9525" b="0"/>
            <wp:docPr id="6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t="17052" r="35148" b="50000"/>
                    <a:stretch>
                      <a:fillRect/>
                    </a:stretch>
                  </pic:blipFill>
                  <pic:spPr bwMode="auto">
                    <a:xfrm>
                      <a:off x="0" y="0"/>
                      <a:ext cx="6029325" cy="1314450"/>
                    </a:xfrm>
                    <a:prstGeom prst="rect">
                      <a:avLst/>
                    </a:prstGeom>
                    <a:noFill/>
                    <a:ln w="9525">
                      <a:noFill/>
                      <a:miter lim="800000"/>
                      <a:headEnd/>
                      <a:tailEnd/>
                    </a:ln>
                  </pic:spPr>
                </pic:pic>
              </a:graphicData>
            </a:graphic>
          </wp:inline>
        </w:drawing>
      </w:r>
      <w:r>
        <w:t xml:space="preserve"> </w:t>
      </w:r>
      <w:r>
        <w:br/>
      </w:r>
    </w:p>
    <w:p w:rsidR="00DE69A5" w:rsidRDefault="00DE69A5" w:rsidP="00DE69A5">
      <w:r>
        <w:t>In Uno per Tutto</w:t>
      </w:r>
      <w:r>
        <w:br/>
      </w:r>
      <w:r>
        <w:rPr>
          <w:noProof/>
          <w:lang w:eastAsia="it-IT"/>
        </w:rPr>
        <w:drawing>
          <wp:inline distT="0" distB="0" distL="0" distR="0">
            <wp:extent cx="5695950" cy="1866900"/>
            <wp:effectExtent l="19050" t="0" r="0" b="0"/>
            <wp:docPr id="6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l="11664" t="43353" r="12442"/>
                    <a:stretch>
                      <a:fillRect/>
                    </a:stretch>
                  </pic:blipFill>
                  <pic:spPr bwMode="auto">
                    <a:xfrm>
                      <a:off x="0" y="0"/>
                      <a:ext cx="5695950" cy="1866900"/>
                    </a:xfrm>
                    <a:prstGeom prst="rect">
                      <a:avLst/>
                    </a:prstGeom>
                    <a:noFill/>
                    <a:ln w="9525">
                      <a:noFill/>
                      <a:miter lim="800000"/>
                      <a:headEnd/>
                      <a:tailEnd/>
                    </a:ln>
                  </pic:spPr>
                </pic:pic>
              </a:graphicData>
            </a:graphic>
          </wp:inline>
        </w:drawing>
      </w:r>
    </w:p>
    <w:p w:rsidR="00DE69A5" w:rsidRDefault="00DE69A5" w:rsidP="00DE69A5">
      <w:r>
        <w:t>In Alma</w:t>
      </w:r>
      <w:r>
        <w:br/>
      </w:r>
      <w:r>
        <w:rPr>
          <w:noProof/>
          <w:lang w:eastAsia="it-IT"/>
        </w:rPr>
        <w:drawing>
          <wp:inline distT="0" distB="0" distL="0" distR="0">
            <wp:extent cx="5695950" cy="1724025"/>
            <wp:effectExtent l="19050" t="0" r="0" b="0"/>
            <wp:docPr id="6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srcRect t="19364" r="37636" b="35549"/>
                    <a:stretch>
                      <a:fillRect/>
                    </a:stretch>
                  </pic:blipFill>
                  <pic:spPr bwMode="auto">
                    <a:xfrm>
                      <a:off x="0" y="0"/>
                      <a:ext cx="5695950" cy="1724025"/>
                    </a:xfrm>
                    <a:prstGeom prst="rect">
                      <a:avLst/>
                    </a:prstGeom>
                    <a:noFill/>
                    <a:ln w="9525">
                      <a:noFill/>
                      <a:miter lim="800000"/>
                      <a:headEnd/>
                      <a:tailEnd/>
                    </a:ln>
                  </pic:spPr>
                </pic:pic>
              </a:graphicData>
            </a:graphic>
          </wp:inline>
        </w:drawing>
      </w:r>
    </w:p>
    <w:p w:rsidR="00DE69A5" w:rsidRDefault="00DE69A5" w:rsidP="00DE69A5">
      <w:r>
        <w:t>In Uno per tutto</w:t>
      </w:r>
    </w:p>
    <w:p w:rsidR="00DE69A5" w:rsidRDefault="00DE69A5" w:rsidP="00DE69A5">
      <w:r>
        <w:rPr>
          <w:noProof/>
          <w:lang w:eastAsia="it-IT"/>
        </w:rPr>
        <w:lastRenderedPageBreak/>
        <w:drawing>
          <wp:inline distT="0" distB="0" distL="0" distR="0">
            <wp:extent cx="4905375" cy="1524000"/>
            <wp:effectExtent l="19050" t="0" r="9525" b="0"/>
            <wp:docPr id="70"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l="10731" t="53757" r="9176"/>
                    <a:stretch>
                      <a:fillRect/>
                    </a:stretch>
                  </pic:blipFill>
                  <pic:spPr bwMode="auto">
                    <a:xfrm>
                      <a:off x="0" y="0"/>
                      <a:ext cx="4905375" cy="1524000"/>
                    </a:xfrm>
                    <a:prstGeom prst="rect">
                      <a:avLst/>
                    </a:prstGeom>
                    <a:noFill/>
                    <a:ln w="9525">
                      <a:noFill/>
                      <a:miter lim="800000"/>
                      <a:headEnd/>
                      <a:tailEnd/>
                    </a:ln>
                  </pic:spPr>
                </pic:pic>
              </a:graphicData>
            </a:graphic>
          </wp:inline>
        </w:drawing>
      </w:r>
    </w:p>
    <w:p w:rsidR="00DE69A5" w:rsidRDefault="00771777" w:rsidP="00DE69A5">
      <w:r>
        <w:rPr>
          <w:u w:val="single"/>
        </w:rPr>
        <w:t>4.</w:t>
      </w:r>
      <w:r w:rsidR="00DE69A5" w:rsidRPr="009A16B5">
        <w:rPr>
          <w:u w:val="single"/>
        </w:rPr>
        <w:t>Campi codificati indicativi della specificità del materiale</w:t>
      </w:r>
      <w:r w:rsidR="00DE69A5" w:rsidRPr="009A16B5">
        <w:rPr>
          <w:u w:val="single"/>
        </w:rPr>
        <w:br/>
      </w:r>
      <w:r w:rsidR="00DE69A5">
        <w:t>Per il momento il colloquio ALMA-SBN non investe i campi specifici di questi tipi di materiale (es. 126, 127, 128, 922, 927 per il materiale audio; 115 per i video, 120, 121, 123, 124 per la cartografia; 116 per la grafica). Anche compilando questi campi, una volta inviato il record a SBN questo viene restituito pri</w:t>
      </w:r>
      <w:r w:rsidR="00EB16A2">
        <w:t>v</w:t>
      </w:r>
      <w:r w:rsidR="00DE69A5">
        <w:t xml:space="preserve">o delle specificazioni per il materiale. </w:t>
      </w:r>
      <w:r w:rsidR="00DE69A5">
        <w:br/>
        <w:t>Il colloquio dovrebbe estendersi a questo tipo di dati nel corso del 2018</w:t>
      </w:r>
      <w:r w:rsidR="00EB16A2">
        <w:t>.</w:t>
      </w:r>
      <w:r w:rsidR="00DE69A5">
        <w:br/>
        <w:t>Perciò, almeno per il momento, abbiamo  inserito nei template  i campi per la specificità del materiale (come investimento futuro), ma non è necessario compilarli</w:t>
      </w:r>
      <w:r w:rsidR="00EB16A2">
        <w:t>.</w:t>
      </w:r>
    </w:p>
    <w:p w:rsidR="00EB16A2" w:rsidRDefault="00DE69A5" w:rsidP="00DE69A5">
      <w:r>
        <w:t xml:space="preserve">Es. Il record </w:t>
      </w:r>
      <w:r w:rsidRPr="006376BB">
        <w:t>99210834904051</w:t>
      </w:r>
      <w:r>
        <w:t xml:space="preserve"> inviato all’Indice SBN di prova e restituito da Indice privo dei campi specifici 126 e 127</w:t>
      </w:r>
    </w:p>
    <w:p w:rsidR="001A64D2" w:rsidRDefault="00EB16A2" w:rsidP="00DE69A5">
      <w:r>
        <w:t xml:space="preserve">NB: i campi codificati specifici del materiale (126, 127, 128, 922, 927 per il materiale audio; 115 per i video, 120, 121, 123, 124 per la cartografia; 116 per la grafica; 140 e 141 per l’antico) </w:t>
      </w:r>
      <w:r w:rsidR="0062599C">
        <w:t>in Alma</w:t>
      </w:r>
      <w:r w:rsidR="007337E5">
        <w:t xml:space="preserve"> spesso </w:t>
      </w:r>
      <w:r>
        <w:t xml:space="preserve"> restituiscon</w:t>
      </w:r>
      <w:r w:rsidR="0062599C">
        <w:t>o un errore  dovuto alla pres</w:t>
      </w:r>
      <w:r w:rsidR="007337E5">
        <w:t xml:space="preserve">enza di posizioni non compilate, pertanto per il momento non è necessario compilarli. </w:t>
      </w:r>
      <w:r w:rsidR="0062599C">
        <w:t xml:space="preserve"> Appena trovata una soluzione, verrà inviata una mail in tal senso.</w:t>
      </w:r>
      <w:r w:rsidR="00DE69A5">
        <w:br/>
      </w:r>
      <w:r w:rsidR="005F15E2">
        <w:br/>
      </w:r>
      <w:r w:rsidR="00771777">
        <w:rPr>
          <w:u w:val="single"/>
        </w:rPr>
        <w:t>5.</w:t>
      </w:r>
      <w:r w:rsidR="001A64D2" w:rsidRPr="00457C1E">
        <w:rPr>
          <w:u w:val="single"/>
        </w:rPr>
        <w:t>Visualizza versioni precedenti</w:t>
      </w:r>
      <w:r w:rsidR="001A64D2">
        <w:br/>
        <w:t>Anche dopo aver salvato un record, se lo si apre in editing è possibile visualizzare le versioni precedenti all’ultimo salvataggio</w:t>
      </w:r>
      <w:r w:rsidR="001A64D2">
        <w:br/>
        <w:t xml:space="preserve">Dal menu Strumenti-&gt;Visualizza versioni </w:t>
      </w:r>
    </w:p>
    <w:p w:rsidR="001A64D2" w:rsidRDefault="001A64D2">
      <w:r>
        <w:rPr>
          <w:noProof/>
          <w:lang w:eastAsia="it-IT"/>
        </w:rPr>
        <w:drawing>
          <wp:inline distT="0" distB="0" distL="0" distR="0">
            <wp:extent cx="5286375" cy="2371725"/>
            <wp:effectExtent l="19050" t="0" r="9525" b="0"/>
            <wp:docPr id="73"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srcRect l="22084" t="30058" r="25661" b="10116"/>
                    <a:stretch>
                      <a:fillRect/>
                    </a:stretch>
                  </pic:blipFill>
                  <pic:spPr bwMode="auto">
                    <a:xfrm>
                      <a:off x="0" y="0"/>
                      <a:ext cx="5286375" cy="2371725"/>
                    </a:xfrm>
                    <a:prstGeom prst="rect">
                      <a:avLst/>
                    </a:prstGeom>
                    <a:noFill/>
                    <a:ln w="9525">
                      <a:noFill/>
                      <a:miter lim="800000"/>
                      <a:headEnd/>
                      <a:tailEnd/>
                    </a:ln>
                  </pic:spPr>
                </pic:pic>
              </a:graphicData>
            </a:graphic>
          </wp:inline>
        </w:drawing>
      </w:r>
      <w:r>
        <w:br/>
        <w:t>Lo schermo si divide in 2: a destra si vedono le precedenti versioni e, volendo, si può ripristinare una precedente versione</w:t>
      </w:r>
    </w:p>
    <w:p w:rsidR="00714C3F" w:rsidRDefault="001A64D2">
      <w:r>
        <w:rPr>
          <w:noProof/>
          <w:lang w:eastAsia="it-IT"/>
        </w:rPr>
        <w:lastRenderedPageBreak/>
        <w:drawing>
          <wp:inline distT="0" distB="0" distL="0" distR="0">
            <wp:extent cx="5648325" cy="2495550"/>
            <wp:effectExtent l="19050" t="0" r="9525" b="0"/>
            <wp:docPr id="74"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srcRect l="22706" t="29480" r="4977" b="7225"/>
                    <a:stretch>
                      <a:fillRect/>
                    </a:stretch>
                  </pic:blipFill>
                  <pic:spPr bwMode="auto">
                    <a:xfrm>
                      <a:off x="0" y="0"/>
                      <a:ext cx="5648325" cy="2495550"/>
                    </a:xfrm>
                    <a:prstGeom prst="rect">
                      <a:avLst/>
                    </a:prstGeom>
                    <a:noFill/>
                    <a:ln w="9525">
                      <a:noFill/>
                      <a:miter lim="800000"/>
                      <a:headEnd/>
                      <a:tailEnd/>
                    </a:ln>
                  </pic:spPr>
                </pic:pic>
              </a:graphicData>
            </a:graphic>
          </wp:inline>
        </w:drawing>
      </w:r>
    </w:p>
    <w:p w:rsidR="005511FC" w:rsidRDefault="00714C3F">
      <w:r>
        <w:t xml:space="preserve">6. </w:t>
      </w:r>
      <w:r w:rsidRPr="00562C4E">
        <w:rPr>
          <w:u w:val="single"/>
        </w:rPr>
        <w:t>Gli help online</w:t>
      </w:r>
      <w:r>
        <w:t>: per il momento Wikidot di Zeno Tajoli, progressivamente inseriremo gli help specifici (quelli di Aleph modificati, es. 958)</w:t>
      </w:r>
      <w:r>
        <w:br/>
      </w:r>
      <w:r>
        <w:br/>
      </w:r>
      <w:r w:rsidRPr="00562C4E">
        <w:rPr>
          <w:u w:val="single"/>
        </w:rPr>
        <w:t>7. I record sui cui abbiamo lavorato rimangono a disposizione nell’albero a sinistra, nella cartella Record</w:t>
      </w:r>
      <w:r>
        <w:t>.</w:t>
      </w:r>
      <w:r>
        <w:br/>
        <w:t>Quando abbiamo finito di trattarli-&gt;File-&gt;Rilascia record. Se non si rilasciano, rimangono bloccati e disponibili solo a noi per 1 ora</w:t>
      </w:r>
    </w:p>
    <w:p w:rsidR="001A64D2" w:rsidRPr="005511FC" w:rsidRDefault="005511FC">
      <w:r w:rsidRPr="005511FC">
        <w:rPr>
          <w:u w:val="single"/>
        </w:rPr>
        <w:t xml:space="preserve">8. </w:t>
      </w:r>
      <w:r w:rsidR="0062599C">
        <w:rPr>
          <w:u w:val="single"/>
        </w:rPr>
        <w:t>Edita-&gt;Migliora record (per record da inviare a SBN):</w:t>
      </w:r>
      <w:r w:rsidR="0062599C">
        <w:rPr>
          <w:u w:val="single"/>
        </w:rPr>
        <w:br/>
      </w:r>
      <w:r w:rsidRPr="0062599C">
        <w:t>Crea BID (per record bibliografici moderni)</w:t>
      </w:r>
      <w:r w:rsidR="0062599C" w:rsidRPr="0062599C">
        <w:t xml:space="preserve"> </w:t>
      </w:r>
      <w:r w:rsidR="0062599C">
        <w:br/>
      </w:r>
      <w:r>
        <w:t xml:space="preserve">Crea BID antico </w:t>
      </w:r>
      <w:r w:rsidR="0062599C">
        <w:t>per Antico</w:t>
      </w:r>
      <w:r>
        <w:br/>
        <w:t>Crea VID per autori</w:t>
      </w:r>
      <w:r>
        <w:br/>
        <w:t>Crea BID per TU per titoli uniformi</w:t>
      </w:r>
      <w:r w:rsidR="001A64D2" w:rsidRPr="005511FC">
        <w:br w:type="page"/>
      </w:r>
    </w:p>
    <w:p w:rsidR="00A877AA" w:rsidRDefault="00771777" w:rsidP="001E27E0">
      <w:bookmarkStart w:id="7" w:name="Creaaut"/>
      <w:r>
        <w:rPr>
          <w:b/>
          <w:sz w:val="28"/>
          <w:szCs w:val="28"/>
        </w:rPr>
        <w:lastRenderedPageBreak/>
        <w:t xml:space="preserve">C. </w:t>
      </w:r>
      <w:r w:rsidR="00A877AA" w:rsidRPr="00771777">
        <w:rPr>
          <w:b/>
          <w:sz w:val="28"/>
          <w:szCs w:val="28"/>
        </w:rPr>
        <w:t>Creazione record di authority</w:t>
      </w:r>
      <w:bookmarkEnd w:id="7"/>
      <w:r w:rsidR="001A64D2" w:rsidRPr="00250F29">
        <w:rPr>
          <w:b/>
          <w:sz w:val="28"/>
          <w:szCs w:val="28"/>
        </w:rPr>
        <w:br/>
      </w:r>
      <w:r w:rsidR="001A64D2">
        <w:rPr>
          <w:b/>
        </w:rPr>
        <w:br/>
        <w:t>1. I template per gli authority</w:t>
      </w:r>
      <w:r w:rsidR="001A64D2">
        <w:rPr>
          <w:b/>
        </w:rPr>
        <w:br/>
      </w:r>
      <w:r w:rsidR="001A64D2">
        <w:t>Abbiamo predisposto 4 template di catalogazione:</w:t>
      </w:r>
      <w:r w:rsidR="001A64D2">
        <w:br/>
        <w:t>AutorePersona</w:t>
      </w:r>
      <w:r w:rsidR="001A64D2">
        <w:br/>
        <w:t>AutoreEnte</w:t>
      </w:r>
      <w:r w:rsidR="001A64D2">
        <w:br/>
        <w:t>AutoreCongresso</w:t>
      </w:r>
      <w:r w:rsidR="001A64D2">
        <w:br/>
        <w:t>TitoloUniforme</w:t>
      </w:r>
      <w:r w:rsidR="001A64D2">
        <w:br/>
      </w:r>
      <w:r w:rsidR="00A877AA" w:rsidRPr="00DE69A5">
        <w:rPr>
          <w:b/>
        </w:rPr>
        <w:br/>
      </w:r>
      <w:r w:rsidR="001A64D2" w:rsidRPr="00457C1E">
        <w:rPr>
          <w:b/>
        </w:rPr>
        <w:t>2. Come catalogare un nuovo record di authority</w:t>
      </w:r>
      <w:r w:rsidR="001A64D2" w:rsidRPr="00457C1E">
        <w:rPr>
          <w:b/>
        </w:rPr>
        <w:br/>
      </w:r>
      <w:r w:rsidR="00A877AA">
        <w:t>Dal menu Risorse-&gt;Apri editor di catalogazione-&gt;Template-&gt;Unige Authority-&gt;selezionare il template voluto e s</w:t>
      </w:r>
      <w:r w:rsidR="00457C1E">
        <w:t>ceglie</w:t>
      </w:r>
      <w:r w:rsidR="00A877AA">
        <w:t>re Nuovo</w:t>
      </w:r>
    </w:p>
    <w:p w:rsidR="00A877AA" w:rsidRDefault="00A877AA" w:rsidP="001E27E0">
      <w:r>
        <w:rPr>
          <w:noProof/>
          <w:lang w:eastAsia="it-IT"/>
        </w:rPr>
        <w:drawing>
          <wp:inline distT="0" distB="0" distL="0" distR="0">
            <wp:extent cx="4686300" cy="288607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t="19930" r="78056" b="7825"/>
                    <a:stretch/>
                  </pic:blipFill>
                  <pic:spPr bwMode="auto">
                    <a:xfrm>
                      <a:off x="0" y="0"/>
                      <a:ext cx="4686300" cy="2886075"/>
                    </a:xfrm>
                    <a:prstGeom prst="rect">
                      <a:avLst/>
                    </a:prstGeom>
                    <a:ln>
                      <a:noFill/>
                    </a:ln>
                    <a:extLst>
                      <a:ext uri="{53640926-AAD7-44D8-BBD7-CCE9431645EC}">
                        <a14:shadowObscured xmlns:a14="http://schemas.microsoft.com/office/drawing/2010/main"/>
                      </a:ext>
                    </a:extLst>
                  </pic:spPr>
                </pic:pic>
              </a:graphicData>
            </a:graphic>
          </wp:inline>
        </w:drawing>
      </w:r>
    </w:p>
    <w:p w:rsidR="00457C1E" w:rsidRPr="00457C1E" w:rsidRDefault="00A877AA" w:rsidP="00A877AA">
      <w:r>
        <w:br/>
        <w:t>Compilare il record</w:t>
      </w:r>
      <w:r w:rsidR="001A781B">
        <w:t xml:space="preserve"> e </w:t>
      </w:r>
      <w:r>
        <w:t>salvare</w:t>
      </w:r>
      <w:r w:rsidR="00615B1D">
        <w:t xml:space="preserve"> cliccando sull’icon</w:t>
      </w:r>
      <w:r w:rsidR="001A781B">
        <w:t>a col dischetto.</w:t>
      </w:r>
      <w:r w:rsidR="001A781B">
        <w:br/>
        <w:t>Solo per record da inviare a SBN</w:t>
      </w:r>
      <w:r>
        <w:t xml:space="preserve"> dal menu Edita-&gt;Migliora il record-&gt;</w:t>
      </w:r>
      <w:r>
        <w:br/>
        <w:t>-Crea VID_SBN (per tutti i tipi di autore)</w:t>
      </w:r>
      <w:r>
        <w:br/>
        <w:t>-Crea BID SBN per TU (per i titoli uniformi)</w:t>
      </w:r>
      <w:r w:rsidR="003B15EC">
        <w:br/>
      </w:r>
      <w:r w:rsidR="003B15EC">
        <w:br/>
        <w:t xml:space="preserve">Una volta creato il record e aggiunto il VID (o BID) inviare il record a SBN. </w:t>
      </w:r>
      <w:r w:rsidR="003B15EC">
        <w:br/>
        <w:t>Per ulteriori dettagli si veda la parte relativa a SBN</w:t>
      </w:r>
      <w:r w:rsidR="00457C1E">
        <w:br/>
      </w:r>
      <w:r w:rsidR="00457C1E">
        <w:br/>
      </w:r>
      <w:r w:rsidR="00457C1E" w:rsidRPr="00457C1E">
        <w:rPr>
          <w:b/>
        </w:rPr>
        <w:t>3. Compilazione dei record di authority per Enti: vedi colloquio SBN</w:t>
      </w:r>
      <w:r w:rsidR="00457C1E">
        <w:rPr>
          <w:b/>
        </w:rPr>
        <w:br/>
      </w:r>
      <w:r w:rsidR="00457C1E">
        <w:rPr>
          <w:b/>
        </w:rPr>
        <w:br/>
        <w:t>4. Compilazione di un record di authority per Titolo uniforme.</w:t>
      </w:r>
      <w:r w:rsidR="00457C1E">
        <w:rPr>
          <w:b/>
        </w:rPr>
        <w:br/>
      </w:r>
      <w:r w:rsidR="00865095">
        <w:t xml:space="preserve">Per il momento aggiungere manualmente al campo 230 il sottocampo $$n </w:t>
      </w:r>
      <w:r w:rsidR="00615B1D">
        <w:t xml:space="preserve">con cognome  e nome dell’autore. </w:t>
      </w:r>
      <w:r w:rsidR="00615B1D">
        <w:br/>
      </w:r>
      <w:r w:rsidR="00865095">
        <w:t xml:space="preserve">Sempre per il momento NON si può inviare il record di authority a SBN perché in Indice non si crea il legame </w:t>
      </w:r>
      <w:r w:rsidR="00865095">
        <w:lastRenderedPageBreak/>
        <w:t xml:space="preserve">tra il TU e l’autore. </w:t>
      </w:r>
      <w:r w:rsidR="00865095">
        <w:br/>
      </w:r>
      <w:r w:rsidR="00865095">
        <w:rPr>
          <w:noProof/>
          <w:lang w:eastAsia="it-IT"/>
        </w:rPr>
        <w:drawing>
          <wp:inline distT="0" distB="0" distL="0" distR="0">
            <wp:extent cx="5257800" cy="1885950"/>
            <wp:effectExtent l="19050" t="0" r="0" b="0"/>
            <wp:docPr id="76"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l="25039" t="40751" r="40124" b="13873"/>
                    <a:stretch>
                      <a:fillRect/>
                    </a:stretch>
                  </pic:blipFill>
                  <pic:spPr bwMode="auto">
                    <a:xfrm>
                      <a:off x="0" y="0"/>
                      <a:ext cx="5257800" cy="1885950"/>
                    </a:xfrm>
                    <a:prstGeom prst="rect">
                      <a:avLst/>
                    </a:prstGeom>
                    <a:noFill/>
                    <a:ln w="9525">
                      <a:noFill/>
                      <a:miter lim="800000"/>
                      <a:headEnd/>
                      <a:tailEnd/>
                    </a:ln>
                  </pic:spPr>
                </pic:pic>
              </a:graphicData>
            </a:graphic>
          </wp:inline>
        </w:drawing>
      </w:r>
      <w:r w:rsidR="00865095">
        <w:t xml:space="preserve"> </w:t>
      </w:r>
    </w:p>
    <w:p w:rsidR="00A877AA" w:rsidRDefault="00457C1E" w:rsidP="00A877AA">
      <w:r>
        <w:br/>
      </w:r>
      <w:r>
        <w:br/>
      </w:r>
      <w:r w:rsidRPr="00457C1E">
        <w:rPr>
          <w:b/>
        </w:rPr>
        <w:t>3. Eliminare un record di authority</w:t>
      </w:r>
      <w:r w:rsidRPr="00457C1E">
        <w:rPr>
          <w:b/>
        </w:rPr>
        <w:br/>
      </w:r>
      <w:r w:rsidRPr="00C53866">
        <w:rPr>
          <w:u w:val="single"/>
        </w:rPr>
        <w:t>Prima di eliminare un record di authority, sincerarsi che non abbia record bibliografici collegati</w:t>
      </w:r>
      <w:r>
        <w:t>, ricercando il record con una ricerca per authority e visualizzando gli eventuali record bib collegati</w:t>
      </w:r>
    </w:p>
    <w:p w:rsidR="00C53866" w:rsidRDefault="00C53866" w:rsidP="00A877AA">
      <w:r>
        <w:rPr>
          <w:noProof/>
          <w:lang w:eastAsia="it-IT"/>
        </w:rPr>
        <w:drawing>
          <wp:inline distT="0" distB="0" distL="0" distR="0">
            <wp:extent cx="5819775" cy="1495425"/>
            <wp:effectExtent l="19050" t="0" r="9525" b="0"/>
            <wp:docPr id="77"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srcRect l="15397" t="28613" r="13530" b="35549"/>
                    <a:stretch>
                      <a:fillRect/>
                    </a:stretch>
                  </pic:blipFill>
                  <pic:spPr bwMode="auto">
                    <a:xfrm>
                      <a:off x="0" y="0"/>
                      <a:ext cx="5819775" cy="1495425"/>
                    </a:xfrm>
                    <a:prstGeom prst="rect">
                      <a:avLst/>
                    </a:prstGeom>
                    <a:noFill/>
                    <a:ln w="9525">
                      <a:noFill/>
                      <a:miter lim="800000"/>
                      <a:headEnd/>
                      <a:tailEnd/>
                    </a:ln>
                  </pic:spPr>
                </pic:pic>
              </a:graphicData>
            </a:graphic>
          </wp:inline>
        </w:drawing>
      </w:r>
    </w:p>
    <w:p w:rsidR="00C53866" w:rsidRDefault="00C53866" w:rsidP="00A877AA">
      <w:r>
        <w:t>Aprire il record in Editing e clic</w:t>
      </w:r>
      <w:r w:rsidR="003D581E">
        <w:t>ca</w:t>
      </w:r>
      <w:r>
        <w:t>re sul cestino, oppure File-&gt;Elimina record</w:t>
      </w:r>
    </w:p>
    <w:p w:rsidR="00250F29" w:rsidRDefault="00250F29">
      <w:pPr>
        <w:rPr>
          <w:b/>
        </w:rPr>
      </w:pPr>
      <w:r>
        <w:rPr>
          <w:b/>
        </w:rPr>
        <w:br w:type="page"/>
      </w:r>
    </w:p>
    <w:p w:rsidR="00250F29" w:rsidRPr="00250F29" w:rsidRDefault="003D581E">
      <w:pPr>
        <w:rPr>
          <w:b/>
          <w:sz w:val="28"/>
          <w:szCs w:val="28"/>
        </w:rPr>
      </w:pPr>
      <w:bookmarkStart w:id="8" w:name="Creaholdingecopia"/>
      <w:r w:rsidRPr="003D581E">
        <w:rPr>
          <w:b/>
          <w:sz w:val="28"/>
          <w:szCs w:val="28"/>
        </w:rPr>
        <w:lastRenderedPageBreak/>
        <w:t>D.</w:t>
      </w:r>
      <w:r w:rsidR="00250F29" w:rsidRPr="003D581E">
        <w:rPr>
          <w:b/>
          <w:sz w:val="28"/>
          <w:szCs w:val="28"/>
        </w:rPr>
        <w:t>Creazione record di holding e aggiunta copie</w:t>
      </w:r>
    </w:p>
    <w:bookmarkEnd w:id="8"/>
    <w:p w:rsidR="00D41549" w:rsidRDefault="008545DD">
      <w:r>
        <w:rPr>
          <w:noProof/>
          <w:lang w:eastAsia="it-IT"/>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margin-left:229.05pt;margin-top:77.25pt;width:20.25pt;height:32.65pt;z-index:251659264">
            <v:textbox style="layout-flow:vertical-ideographic"/>
          </v:shape>
        </w:pict>
      </w:r>
      <w:r w:rsidR="00D41549">
        <w:t>Per aggiungere una holding al record, solitamente si passa dalle procedure Acquisizioni.</w:t>
      </w:r>
      <w:r w:rsidR="00D41549">
        <w:br/>
        <w:t>In caso tuttavia il record si riferisca a un dono o a recupero del pregresso, si può saltare il flusso delle acquisizioni</w:t>
      </w:r>
      <w:r w:rsidR="00250F29">
        <w:br/>
      </w:r>
      <w:r w:rsidR="00250F29" w:rsidRPr="00250F29">
        <w:rPr>
          <w:b/>
        </w:rPr>
        <w:t>1. Creazione di una nuova holding</w:t>
      </w:r>
      <w:r w:rsidR="00250F29">
        <w:rPr>
          <w:b/>
        </w:rPr>
        <w:br/>
      </w:r>
      <w:r w:rsidR="00D41549">
        <w:t xml:space="preserve"> </w:t>
      </w:r>
      <w:r w:rsidR="00D41549" w:rsidRPr="00EA00C3">
        <w:rPr>
          <w:u w:val="single"/>
        </w:rPr>
        <w:t>Editare il record in &gt;Unimarc. Dall’icona delle holding aggiungere una nuova holding</w:t>
      </w:r>
      <w:r w:rsidR="00EA00C3">
        <w:rPr>
          <w:u w:val="single"/>
        </w:rPr>
        <w:br/>
      </w:r>
    </w:p>
    <w:p w:rsidR="00D41549" w:rsidRDefault="00D41549">
      <w:r>
        <w:rPr>
          <w:noProof/>
          <w:lang w:eastAsia="it-IT"/>
        </w:rPr>
        <w:drawing>
          <wp:inline distT="0" distB="0" distL="0" distR="0">
            <wp:extent cx="5162550" cy="2623361"/>
            <wp:effectExtent l="19050" t="0" r="0" b="0"/>
            <wp:docPr id="58"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l="20995" t="30925" r="21773" b="15029"/>
                    <a:stretch>
                      <a:fillRect/>
                    </a:stretch>
                  </pic:blipFill>
                  <pic:spPr bwMode="auto">
                    <a:xfrm>
                      <a:off x="0" y="0"/>
                      <a:ext cx="5162550" cy="2623361"/>
                    </a:xfrm>
                    <a:prstGeom prst="rect">
                      <a:avLst/>
                    </a:prstGeom>
                    <a:noFill/>
                    <a:ln w="9525">
                      <a:noFill/>
                      <a:miter lim="800000"/>
                      <a:headEnd/>
                      <a:tailEnd/>
                    </a:ln>
                  </pic:spPr>
                </pic:pic>
              </a:graphicData>
            </a:graphic>
          </wp:inline>
        </w:drawing>
      </w:r>
    </w:p>
    <w:p w:rsidR="00214F16" w:rsidRDefault="00D41549">
      <w:r w:rsidRPr="00EA00C3">
        <w:rPr>
          <w:u w:val="single"/>
        </w:rPr>
        <w:t>Lo schermo si divide in 2, a destra si apre in editing il nuovo record di holding</w:t>
      </w:r>
      <w:r>
        <w:br/>
      </w:r>
      <w:r>
        <w:rPr>
          <w:noProof/>
          <w:lang w:eastAsia="it-IT"/>
        </w:rPr>
        <w:drawing>
          <wp:inline distT="0" distB="0" distL="0" distR="0">
            <wp:extent cx="5686425" cy="2326781"/>
            <wp:effectExtent l="19050" t="0" r="9525" b="0"/>
            <wp:docPr id="59"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srcRect l="22084" t="26301" b="14451"/>
                    <a:stretch>
                      <a:fillRect/>
                    </a:stretch>
                  </pic:blipFill>
                  <pic:spPr bwMode="auto">
                    <a:xfrm>
                      <a:off x="0" y="0"/>
                      <a:ext cx="5686425" cy="2326781"/>
                    </a:xfrm>
                    <a:prstGeom prst="rect">
                      <a:avLst/>
                    </a:prstGeom>
                    <a:noFill/>
                    <a:ln w="9525">
                      <a:noFill/>
                      <a:miter lim="800000"/>
                      <a:headEnd/>
                      <a:tailEnd/>
                    </a:ln>
                  </pic:spPr>
                </pic:pic>
              </a:graphicData>
            </a:graphic>
          </wp:inline>
        </w:drawing>
      </w:r>
      <w:r w:rsidR="00EA00C3">
        <w:br/>
      </w:r>
      <w:r w:rsidR="00EA00C3">
        <w:br/>
      </w:r>
      <w:r w:rsidRPr="00EA00C3">
        <w:rPr>
          <w:u w:val="single"/>
        </w:rPr>
        <w:t xml:space="preserve">Posizionati sul campo 852 della holding, </w:t>
      </w:r>
      <w:r w:rsidR="00214F16">
        <w:rPr>
          <w:u w:val="single"/>
        </w:rPr>
        <w:t xml:space="preserve">inserire nel primo indicatore il tipo di collocazione (1=CDD; 8=Altro schema). Con </w:t>
      </w:r>
      <w:r w:rsidRPr="00EA00C3">
        <w:rPr>
          <w:u w:val="single"/>
        </w:rPr>
        <w:t>CTRL+F</w:t>
      </w:r>
      <w:r w:rsidR="00214F16">
        <w:rPr>
          <w:u w:val="single"/>
        </w:rPr>
        <w:t xml:space="preserve"> aprire il form e c</w:t>
      </w:r>
      <w:r w:rsidRPr="00EA00C3">
        <w:rPr>
          <w:u w:val="single"/>
        </w:rPr>
        <w:t>ompilare la holding</w:t>
      </w:r>
      <w:r>
        <w:t xml:space="preserve"> aggiungendo i dati di bibliotec</w:t>
      </w:r>
      <w:r w:rsidR="00214F16">
        <w:t>a, localizzazione, collocazione.</w:t>
      </w:r>
    </w:p>
    <w:p w:rsidR="00D41549" w:rsidRDefault="00D41549">
      <w:r>
        <w:rPr>
          <w:noProof/>
          <w:lang w:eastAsia="it-IT"/>
        </w:rPr>
        <w:lastRenderedPageBreak/>
        <w:drawing>
          <wp:inline distT="0" distB="0" distL="0" distR="0">
            <wp:extent cx="5736203" cy="2276475"/>
            <wp:effectExtent l="19050" t="0" r="0" b="0"/>
            <wp:docPr id="60"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srcRect l="59565" t="31792" b="17052"/>
                    <a:stretch>
                      <a:fillRect/>
                    </a:stretch>
                  </pic:blipFill>
                  <pic:spPr bwMode="auto">
                    <a:xfrm>
                      <a:off x="0" y="0"/>
                      <a:ext cx="5736203" cy="2276475"/>
                    </a:xfrm>
                    <a:prstGeom prst="rect">
                      <a:avLst/>
                    </a:prstGeom>
                    <a:noFill/>
                    <a:ln w="9525">
                      <a:noFill/>
                      <a:miter lim="800000"/>
                      <a:headEnd/>
                      <a:tailEnd/>
                    </a:ln>
                  </pic:spPr>
                </pic:pic>
              </a:graphicData>
            </a:graphic>
          </wp:inline>
        </w:drawing>
      </w:r>
    </w:p>
    <w:p w:rsidR="00D41549" w:rsidRDefault="00D41549">
      <w:r w:rsidRPr="00EA00C3">
        <w:rPr>
          <w:u w:val="single"/>
        </w:rPr>
        <w:t>Salvare</w:t>
      </w:r>
      <w:r>
        <w:t xml:space="preserve"> avendo cura di posizionarsi sul record di holding e cliccare sull’icona col dischetto</w:t>
      </w:r>
      <w:r w:rsidR="002018F8">
        <w:br/>
        <w:t>E’ stata creata una nuova holding, ma nessuna copia è ancora presente</w:t>
      </w:r>
    </w:p>
    <w:p w:rsidR="002018F8" w:rsidRDefault="002018F8">
      <w:r>
        <w:rPr>
          <w:noProof/>
          <w:lang w:eastAsia="it-IT"/>
        </w:rPr>
        <w:drawing>
          <wp:inline distT="0" distB="0" distL="0" distR="0">
            <wp:extent cx="5600700" cy="1285875"/>
            <wp:effectExtent l="19050" t="0" r="0" b="0"/>
            <wp:docPr id="82"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srcRect l="15086" t="45087" r="13996" b="19653"/>
                    <a:stretch>
                      <a:fillRect/>
                    </a:stretch>
                  </pic:blipFill>
                  <pic:spPr bwMode="auto">
                    <a:xfrm>
                      <a:off x="0" y="0"/>
                      <a:ext cx="5600700" cy="1285875"/>
                    </a:xfrm>
                    <a:prstGeom prst="rect">
                      <a:avLst/>
                    </a:prstGeom>
                    <a:noFill/>
                    <a:ln w="9525">
                      <a:noFill/>
                      <a:miter lim="800000"/>
                      <a:headEnd/>
                      <a:tailEnd/>
                    </a:ln>
                  </pic:spPr>
                </pic:pic>
              </a:graphicData>
            </a:graphic>
          </wp:inline>
        </w:drawing>
      </w:r>
    </w:p>
    <w:p w:rsidR="0028562E" w:rsidRDefault="003D581E">
      <w:pPr>
        <w:rPr>
          <w:b/>
        </w:rPr>
      </w:pPr>
      <w:r w:rsidRPr="003D581E">
        <w:rPr>
          <w:b/>
        </w:rPr>
        <w:t xml:space="preserve">2. </w:t>
      </w:r>
      <w:r w:rsidR="002018F8" w:rsidRPr="003D581E">
        <w:rPr>
          <w:b/>
        </w:rPr>
        <w:t>Per aggiungere</w:t>
      </w:r>
      <w:r w:rsidR="00B26767" w:rsidRPr="003D581E">
        <w:rPr>
          <w:b/>
        </w:rPr>
        <w:t xml:space="preserve"> una nuova copia </w:t>
      </w:r>
      <w:r w:rsidR="0028562E">
        <w:rPr>
          <w:b/>
        </w:rPr>
        <w:t xml:space="preserve"> abbiamo diversi modi:</w:t>
      </w:r>
      <w:r w:rsidR="0028562E">
        <w:rPr>
          <w:b/>
        </w:rPr>
        <w:br/>
        <w:t>2.1 dal record di holding aperto in Editing cliccare sull’icona “Aggiungi copia”</w:t>
      </w:r>
    </w:p>
    <w:p w:rsidR="0028562E" w:rsidRDefault="008545DD">
      <w:pPr>
        <w:rPr>
          <w:b/>
        </w:rPr>
      </w:pPr>
      <w:r>
        <w:rPr>
          <w:b/>
          <w:noProof/>
          <w:lang w:eastAsia="it-IT"/>
        </w:rPr>
        <w:pict>
          <v:shape id="_x0000_s1028" type="#_x0000_t67" style="position:absolute;margin-left:240.3pt;margin-top:22.4pt;width:27pt;height:38.25pt;z-index:251661312">
            <v:textbox style="layout-flow:vertical-ideographic"/>
          </v:shape>
        </w:pict>
      </w:r>
    </w:p>
    <w:p w:rsidR="0028562E" w:rsidRDefault="0028562E">
      <w:pPr>
        <w:rPr>
          <w:b/>
        </w:rPr>
      </w:pPr>
    </w:p>
    <w:p w:rsidR="0028562E" w:rsidRDefault="0028562E">
      <w:pPr>
        <w:rPr>
          <w:b/>
        </w:rPr>
      </w:pPr>
      <w:r>
        <w:rPr>
          <w:b/>
          <w:noProof/>
          <w:lang w:eastAsia="it-IT"/>
        </w:rPr>
        <w:drawing>
          <wp:inline distT="0" distB="0" distL="0" distR="0">
            <wp:extent cx="5943600" cy="2695575"/>
            <wp:effectExtent l="19050" t="0" r="0" b="0"/>
            <wp:docPr id="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24572" t="30548" r="2799" b="15562"/>
                    <a:stretch>
                      <a:fillRect/>
                    </a:stretch>
                  </pic:blipFill>
                  <pic:spPr bwMode="auto">
                    <a:xfrm>
                      <a:off x="0" y="0"/>
                      <a:ext cx="5943600" cy="2695575"/>
                    </a:xfrm>
                    <a:prstGeom prst="rect">
                      <a:avLst/>
                    </a:prstGeom>
                    <a:noFill/>
                    <a:ln w="9525">
                      <a:noFill/>
                      <a:miter lim="800000"/>
                      <a:headEnd/>
                      <a:tailEnd/>
                    </a:ln>
                  </pic:spPr>
                </pic:pic>
              </a:graphicData>
            </a:graphic>
          </wp:inline>
        </w:drawing>
      </w:r>
    </w:p>
    <w:p w:rsidR="0028562E" w:rsidRDefault="0028562E">
      <w:r w:rsidRPr="00214F16">
        <w:rPr>
          <w:u w:val="single"/>
        </w:rPr>
        <w:t>Si apre la maschera di creazione copia, dove posso compilare</w:t>
      </w:r>
      <w:r w:rsidR="003A6ECB">
        <w:t>:</w:t>
      </w:r>
      <w:r w:rsidR="003A6ECB">
        <w:br/>
        <w:t>-</w:t>
      </w:r>
      <w:r w:rsidRPr="0028562E">
        <w:t xml:space="preserve"> </w:t>
      </w:r>
      <w:r w:rsidR="003A6ECB" w:rsidRPr="0081231C">
        <w:rPr>
          <w:b/>
        </w:rPr>
        <w:t xml:space="preserve">Per tutti: </w:t>
      </w:r>
      <w:r w:rsidRPr="0081231C">
        <w:rPr>
          <w:b/>
        </w:rPr>
        <w:t>Barcode/Inventario/</w:t>
      </w:r>
      <w:r w:rsidR="0081231C">
        <w:rPr>
          <w:b/>
        </w:rPr>
        <w:t>Data inventario/</w:t>
      </w:r>
      <w:r w:rsidR="00081B00" w:rsidRPr="0081231C">
        <w:rPr>
          <w:b/>
        </w:rPr>
        <w:t>Data di ricezione/</w:t>
      </w:r>
      <w:r w:rsidR="0081231C" w:rsidRPr="0081231C">
        <w:rPr>
          <w:b/>
        </w:rPr>
        <w:t>e</w:t>
      </w:r>
      <w:r w:rsidRPr="0081231C">
        <w:rPr>
          <w:b/>
        </w:rPr>
        <w:t>ventualmente aggiungere un’eccezione di policy</w:t>
      </w:r>
      <w:r w:rsidR="0081231C">
        <w:t xml:space="preserve"> (Prestabile in giornata, Prestabile week-end, Prestabile una settimana); se </w:t>
      </w:r>
      <w:r w:rsidR="0081231C">
        <w:lastRenderedPageBreak/>
        <w:t>necessario è inoltre possibile compilare Tipo collocazione alternativa e Collocazione alternativa)</w:t>
      </w:r>
      <w:r w:rsidR="003A6ECB">
        <w:br/>
        <w:t xml:space="preserve">- </w:t>
      </w:r>
      <w:r w:rsidR="003A6ECB" w:rsidRPr="0081231C">
        <w:rPr>
          <w:b/>
        </w:rPr>
        <w:t>Per periodici</w:t>
      </w:r>
      <w:r w:rsidR="0081231C" w:rsidRPr="0081231C">
        <w:rPr>
          <w:b/>
        </w:rPr>
        <w:t>, oltre a Barcode, Data di ricezione ed eventualmente inventario</w:t>
      </w:r>
      <w:r w:rsidR="0081231C">
        <w:rPr>
          <w:b/>
        </w:rPr>
        <w:t xml:space="preserve"> e data</w:t>
      </w:r>
      <w:r w:rsidR="0081231C" w:rsidRPr="0081231C">
        <w:rPr>
          <w:b/>
        </w:rPr>
        <w:t>, anche:</w:t>
      </w:r>
      <w:r w:rsidR="003A6ECB" w:rsidRPr="0081231C">
        <w:rPr>
          <w:b/>
        </w:rPr>
        <w:t xml:space="preserve"> Numerazione, Cronologia, Descrizione</w:t>
      </w:r>
      <w:r>
        <w:t xml:space="preserve"> </w:t>
      </w:r>
      <w:r w:rsidR="0081231C">
        <w:br/>
      </w:r>
      <w:r w:rsidR="003A6ECB">
        <w:t xml:space="preserve">- </w:t>
      </w:r>
      <w:r w:rsidR="003A6ECB" w:rsidRPr="0081231C">
        <w:rPr>
          <w:b/>
        </w:rPr>
        <w:t>Per le opere in più volumi e per le seconde e terze copie si veda lo specifico paragrafo</w:t>
      </w:r>
      <w:r w:rsidR="003A6ECB">
        <w:br/>
        <w:t xml:space="preserve">Quindi </w:t>
      </w:r>
      <w:r>
        <w:t xml:space="preserve"> salvare</w:t>
      </w:r>
    </w:p>
    <w:p w:rsidR="0028562E" w:rsidRDefault="0081231C">
      <w:r>
        <w:rPr>
          <w:noProof/>
          <w:lang w:eastAsia="it-IT"/>
        </w:rPr>
        <w:drawing>
          <wp:inline distT="0" distB="0" distL="0" distR="0" wp14:anchorId="073A923E" wp14:editId="703C5133">
            <wp:extent cx="6120130" cy="1652270"/>
            <wp:effectExtent l="0" t="0" r="0" b="0"/>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1652270"/>
                    </a:xfrm>
                    <a:prstGeom prst="rect">
                      <a:avLst/>
                    </a:prstGeom>
                  </pic:spPr>
                </pic:pic>
              </a:graphicData>
            </a:graphic>
          </wp:inline>
        </w:drawing>
      </w:r>
      <w:r>
        <w:br/>
        <w:t>NB: il numero di inventario può essere generato cliccando sul pulsante Genera inventario, oppure scrivendo il numero già assegnato (per il recupero del pregresso: PRE…)</w:t>
      </w:r>
    </w:p>
    <w:p w:rsidR="0028562E" w:rsidRDefault="0028562E">
      <w:r>
        <w:t>La copia è stata creata</w:t>
      </w:r>
    </w:p>
    <w:p w:rsidR="0028562E" w:rsidRPr="0028562E" w:rsidRDefault="0028562E">
      <w:r>
        <w:rPr>
          <w:noProof/>
          <w:lang w:eastAsia="it-IT"/>
        </w:rPr>
        <w:drawing>
          <wp:inline distT="0" distB="0" distL="0" distR="0">
            <wp:extent cx="5724525" cy="2324100"/>
            <wp:effectExtent l="19050" t="0" r="9525" b="0"/>
            <wp:docPr id="6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srcRect l="16174" t="25360" r="15552" b="10951"/>
                    <a:stretch>
                      <a:fillRect/>
                    </a:stretch>
                  </pic:blipFill>
                  <pic:spPr bwMode="auto">
                    <a:xfrm>
                      <a:off x="0" y="0"/>
                      <a:ext cx="5724525" cy="2324100"/>
                    </a:xfrm>
                    <a:prstGeom prst="rect">
                      <a:avLst/>
                    </a:prstGeom>
                    <a:noFill/>
                    <a:ln w="9525">
                      <a:noFill/>
                      <a:miter lim="800000"/>
                      <a:headEnd/>
                      <a:tailEnd/>
                    </a:ln>
                  </pic:spPr>
                </pic:pic>
              </a:graphicData>
            </a:graphic>
          </wp:inline>
        </w:drawing>
      </w:r>
    </w:p>
    <w:p w:rsidR="002018F8" w:rsidRDefault="0028562E">
      <w:r w:rsidRPr="0028562E">
        <w:t>2.2. Un altro modi di aggiungere una nuova copia, nel caso</w:t>
      </w:r>
      <w:r w:rsidR="003A6ECB">
        <w:t xml:space="preserve"> la holding sia già present</w:t>
      </w:r>
      <w:r>
        <w:t xml:space="preserve">e </w:t>
      </w:r>
      <w:r w:rsidRPr="0028562E">
        <w:t xml:space="preserve"> </w:t>
      </w:r>
      <w:r w:rsidR="00615B1D">
        <w:t xml:space="preserve">e </w:t>
      </w:r>
      <w:r w:rsidRPr="0028562E">
        <w:t>questa sia la seconda o terza copia attribuita alla stessa location, è di:</w:t>
      </w:r>
      <w:r w:rsidRPr="0028562E">
        <w:br/>
      </w:r>
      <w:r w:rsidR="00B26767" w:rsidRPr="00F86E69">
        <w:t>cliccare su Tutte le holding</w:t>
      </w:r>
      <w:r w:rsidR="003A6ECB">
        <w:t>, selezionare la holding voluta</w:t>
      </w:r>
      <w:r w:rsidR="00B26767" w:rsidRPr="00F86E69">
        <w:t xml:space="preserve"> e dai puntini scegliere Visualizza copie</w:t>
      </w:r>
      <w:r w:rsidR="00B26767" w:rsidRPr="00F86E69">
        <w:br/>
      </w:r>
      <w:r w:rsidR="00B26767">
        <w:rPr>
          <w:noProof/>
          <w:lang w:eastAsia="it-IT"/>
        </w:rPr>
        <w:drawing>
          <wp:inline distT="0" distB="0" distL="0" distR="0">
            <wp:extent cx="5857875" cy="2152650"/>
            <wp:effectExtent l="19050" t="0" r="9525" b="0"/>
            <wp:docPr id="83"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2" cstate="print"/>
                    <a:srcRect l="9953" t="25723" r="10264" b="8959"/>
                    <a:stretch>
                      <a:fillRect/>
                    </a:stretch>
                  </pic:blipFill>
                  <pic:spPr bwMode="auto">
                    <a:xfrm>
                      <a:off x="0" y="0"/>
                      <a:ext cx="5857875" cy="2152650"/>
                    </a:xfrm>
                    <a:prstGeom prst="rect">
                      <a:avLst/>
                    </a:prstGeom>
                    <a:noFill/>
                    <a:ln w="9525">
                      <a:noFill/>
                      <a:miter lim="800000"/>
                      <a:headEnd/>
                      <a:tailEnd/>
                    </a:ln>
                  </pic:spPr>
                </pic:pic>
              </a:graphicData>
            </a:graphic>
          </wp:inline>
        </w:drawing>
      </w:r>
    </w:p>
    <w:p w:rsidR="00EF19E8" w:rsidRDefault="00CE226A" w:rsidP="00CE226A">
      <w:r>
        <w:lastRenderedPageBreak/>
        <w:t xml:space="preserve">Per il trattamento delle informazioni di copia in questi casi si veda il paragrafo </w:t>
      </w:r>
      <w:r w:rsidR="00EF19E8">
        <w:t>Casi particolari. C. Più copie sulla stessa holding.</w:t>
      </w:r>
    </w:p>
    <w:p w:rsidR="00EF19E8" w:rsidRDefault="00EF19E8">
      <w:r>
        <w:br w:type="page"/>
      </w:r>
    </w:p>
    <w:p w:rsidR="00196B68" w:rsidRDefault="008A541A" w:rsidP="00196B68">
      <w:pPr>
        <w:spacing w:line="240" w:lineRule="auto"/>
        <w:rPr>
          <w:rFonts w:ascii="Arial" w:eastAsia="Arial" w:hAnsi="Arial" w:cs="Arial"/>
          <w:sz w:val="24"/>
          <w:szCs w:val="24"/>
        </w:rPr>
      </w:pPr>
      <w:r w:rsidRPr="008A541A">
        <w:rPr>
          <w:b/>
          <w:color w:val="C00000"/>
          <w:sz w:val="28"/>
          <w:szCs w:val="28"/>
        </w:rPr>
        <w:lastRenderedPageBreak/>
        <w:t>ALMA-</w:t>
      </w:r>
      <w:r w:rsidR="00B30461" w:rsidRPr="008A541A">
        <w:rPr>
          <w:b/>
          <w:color w:val="C00000"/>
          <w:sz w:val="28"/>
          <w:szCs w:val="28"/>
        </w:rPr>
        <w:t>SBN</w:t>
      </w:r>
      <w:r w:rsidR="00B30461" w:rsidRPr="008A541A">
        <w:rPr>
          <w:b/>
          <w:color w:val="C00000"/>
          <w:sz w:val="28"/>
          <w:szCs w:val="28"/>
        </w:rPr>
        <w:br/>
      </w:r>
      <w:r>
        <w:rPr>
          <w:b/>
          <w:color w:val="C00000"/>
          <w:sz w:val="28"/>
          <w:szCs w:val="28"/>
        </w:rPr>
        <w:br/>
      </w:r>
      <w:bookmarkStart w:id="9" w:name="SBNRicercabib"/>
      <w:r w:rsidR="00101828" w:rsidRPr="008A541A">
        <w:rPr>
          <w:b/>
          <w:sz w:val="28"/>
          <w:szCs w:val="28"/>
        </w:rPr>
        <w:t xml:space="preserve">A. Ricerca </w:t>
      </w:r>
      <w:r w:rsidR="003D581E" w:rsidRPr="008A541A">
        <w:rPr>
          <w:b/>
          <w:sz w:val="28"/>
          <w:szCs w:val="28"/>
        </w:rPr>
        <w:t xml:space="preserve">in SBN </w:t>
      </w:r>
      <w:r w:rsidR="00101828" w:rsidRPr="008A541A">
        <w:rPr>
          <w:b/>
          <w:sz w:val="28"/>
          <w:szCs w:val="28"/>
        </w:rPr>
        <w:t xml:space="preserve">e derivazione </w:t>
      </w:r>
      <w:bookmarkEnd w:id="9"/>
      <w:r w:rsidR="00196B68">
        <w:rPr>
          <w:b/>
          <w:sz w:val="28"/>
          <w:szCs w:val="28"/>
        </w:rPr>
        <w:br/>
      </w:r>
      <w:r w:rsidR="00196B68">
        <w:rPr>
          <w:rFonts w:ascii="Arial" w:eastAsia="Arial" w:hAnsi="Arial" w:cs="Arial"/>
        </w:rPr>
        <w:br/>
        <w:t>1.All’interno di ALMA La ricerca nell’indice SBN può essere effettuata partendo dal menù generale di ALMA (</w:t>
      </w:r>
      <w:r w:rsidR="00196B68">
        <w:rPr>
          <w:rFonts w:ascii="Arial Unicode MS" w:eastAsia="Arial Unicode MS" w:hAnsi="Arial Unicode MS" w:cs="Arial Unicode MS"/>
          <w:b/>
        </w:rPr>
        <w:t>RISORSE---→RICERCA RISORSE ESTERNE</w:t>
      </w:r>
      <w:r w:rsidR="00196B68">
        <w:rPr>
          <w:rFonts w:ascii="Arial" w:eastAsia="Arial" w:hAnsi="Arial" w:cs="Arial"/>
        </w:rPr>
        <w:t>)</w:t>
      </w: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5543550" cy="2524125"/>
            <wp:effectExtent l="19050" t="0" r="0" b="0"/>
            <wp:docPr id="23" name="image7.png" descr="C:\Users\AMEDEO\Dropbox\Screenshot\Screenshot 2018-03-09 11.48.01.png"/>
            <wp:cNvGraphicFramePr/>
            <a:graphic xmlns:a="http://schemas.openxmlformats.org/drawingml/2006/main">
              <a:graphicData uri="http://schemas.openxmlformats.org/drawingml/2006/picture">
                <pic:pic xmlns:pic="http://schemas.openxmlformats.org/drawingml/2006/picture">
                  <pic:nvPicPr>
                    <pic:cNvPr id="0" name="image7.png" descr="C:\Users\AMEDEO\Dropbox\Screenshot\Screenshot 2018-03-09 11.48.01.png"/>
                    <pic:cNvPicPr preferRelativeResize="0"/>
                  </pic:nvPicPr>
                  <pic:blipFill>
                    <a:blip r:embed="rId53" cstate="print"/>
                    <a:srcRect l="15862" t="7209" r="29915" b="30124"/>
                    <a:stretch>
                      <a:fillRect/>
                    </a:stretch>
                  </pic:blipFill>
                  <pic:spPr>
                    <a:xfrm>
                      <a:off x="0" y="0"/>
                      <a:ext cx="5543550" cy="2524125"/>
                    </a:xfrm>
                    <a:prstGeom prst="rect">
                      <a:avLst/>
                    </a:prstGeom>
                    <a:ln/>
                  </pic:spPr>
                </pic:pic>
              </a:graphicData>
            </a:graphic>
          </wp:inline>
        </w:drawing>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rPr>
      </w:pPr>
      <w:r w:rsidRPr="00146E12">
        <w:rPr>
          <w:rFonts w:ascii="Arial" w:eastAsia="Arial" w:hAnsi="Arial" w:cs="Arial"/>
          <w:i/>
        </w:rPr>
        <w:t>Oppure</w:t>
      </w:r>
      <w:r>
        <w:rPr>
          <w:rFonts w:ascii="Arial" w:eastAsia="Arial" w:hAnsi="Arial" w:cs="Arial"/>
        </w:rPr>
        <w:t xml:space="preserve">  dal menù specifico dell’editor metadata </w:t>
      </w:r>
      <w:r>
        <w:rPr>
          <w:rFonts w:ascii="Arial Unicode MS" w:eastAsia="Arial Unicode MS" w:hAnsi="Arial Unicode MS" w:cs="Arial Unicode MS"/>
          <w:b/>
        </w:rPr>
        <w:t>(STRUMENTI--→ RICERCA RISORSE ESTERNE</w:t>
      </w:r>
      <w:r>
        <w:rPr>
          <w:rFonts w:ascii="Arial" w:eastAsia="Arial" w:hAnsi="Arial" w:cs="Arial"/>
        </w:rPr>
        <w:t>). È quindi possibile interrogare SBN anche nel corso del lavoro di catalogazione</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5543550" cy="2343150"/>
            <wp:effectExtent l="19050" t="0" r="0" b="0"/>
            <wp:docPr id="24" name="image13.png" descr="C:\Users\AMEDEO\Dropbox\Screenshot\Screenshot 2018-03-09 11.51.29.png"/>
            <wp:cNvGraphicFramePr/>
            <a:graphic xmlns:a="http://schemas.openxmlformats.org/drawingml/2006/main">
              <a:graphicData uri="http://schemas.openxmlformats.org/drawingml/2006/picture">
                <pic:pic xmlns:pic="http://schemas.openxmlformats.org/drawingml/2006/picture">
                  <pic:nvPicPr>
                    <pic:cNvPr id="0" name="image13.png" descr="C:\Users\AMEDEO\Dropbox\Screenshot\Screenshot 2018-03-09 11.51.29.png"/>
                    <pic:cNvPicPr preferRelativeResize="0"/>
                  </pic:nvPicPr>
                  <pic:blipFill>
                    <a:blip r:embed="rId54" cstate="print"/>
                    <a:srcRect t="7479" r="45723" b="40443"/>
                    <a:stretch>
                      <a:fillRect/>
                    </a:stretch>
                  </pic:blipFill>
                  <pic:spPr>
                    <a:xfrm>
                      <a:off x="0" y="0"/>
                      <a:ext cx="5543550" cy="2343150"/>
                    </a:xfrm>
                    <a:prstGeom prst="rect">
                      <a:avLst/>
                    </a:prstGeom>
                    <a:ln/>
                  </pic:spPr>
                </pic:pic>
              </a:graphicData>
            </a:graphic>
          </wp:inline>
        </w:drawing>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rPr>
      </w:pPr>
    </w:p>
    <w:p w:rsidR="00196B68" w:rsidRDefault="00196B68" w:rsidP="00196B68">
      <w:pPr>
        <w:spacing w:line="240" w:lineRule="auto"/>
        <w:rPr>
          <w:rFonts w:ascii="Arial" w:eastAsia="Arial" w:hAnsi="Arial" w:cs="Arial"/>
        </w:rPr>
      </w:pPr>
      <w:r>
        <w:rPr>
          <w:rFonts w:ascii="Arial" w:eastAsia="Arial" w:hAnsi="Arial" w:cs="Arial"/>
        </w:rPr>
        <w:t>2.Aperto il menù a tendina ci si posiziona su SBN INDICE</w:t>
      </w:r>
    </w:p>
    <w:p w:rsidR="00196B68" w:rsidRDefault="00196B68" w:rsidP="00196B68">
      <w:pPr>
        <w:spacing w:line="240" w:lineRule="auto"/>
        <w:rPr>
          <w:rFonts w:ascii="Arial" w:eastAsia="Arial" w:hAnsi="Arial" w:cs="Arial"/>
          <w:sz w:val="24"/>
          <w:szCs w:val="24"/>
        </w:rPr>
      </w:pP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lastRenderedPageBreak/>
        <w:drawing>
          <wp:inline distT="0" distB="0" distL="0" distR="0">
            <wp:extent cx="6010275" cy="2524125"/>
            <wp:effectExtent l="19050" t="0" r="9525" b="0"/>
            <wp:docPr id="26" name="image11.png" descr="https://lh4.googleusercontent.com/VOasggaVbJJB6xgE6YifHDgOkliefIrJ-85y-2vH91c24NrbEKnMj7QbSUwa-oCPQMBF6nunjEOYHwHCqnxQb7wldtNfyUE2l-YqxqlEMJffs7Ky0U-9BeMVVaM1Tz_jwbOxDnQaPlFNkcCgsg"/>
            <wp:cNvGraphicFramePr/>
            <a:graphic xmlns:a="http://schemas.openxmlformats.org/drawingml/2006/main">
              <a:graphicData uri="http://schemas.openxmlformats.org/drawingml/2006/picture">
                <pic:pic xmlns:pic="http://schemas.openxmlformats.org/drawingml/2006/picture">
                  <pic:nvPicPr>
                    <pic:cNvPr id="0" name="image11.png" descr="https://lh4.googleusercontent.com/VOasggaVbJJB6xgE6YifHDgOkliefIrJ-85y-2vH91c24NrbEKnMj7QbSUwa-oCPQMBF6nunjEOYHwHCqnxQb7wldtNfyUE2l-YqxqlEMJffs7Ky0U-9BeMVVaM1Tz_jwbOxDnQaPlFNkcCgsg"/>
                    <pic:cNvPicPr preferRelativeResize="0"/>
                  </pic:nvPicPr>
                  <pic:blipFill>
                    <a:blip r:embed="rId55" cstate="print"/>
                    <a:srcRect l="15863" t="20776" r="9487" b="32687"/>
                    <a:stretch>
                      <a:fillRect/>
                    </a:stretch>
                  </pic:blipFill>
                  <pic:spPr>
                    <a:xfrm>
                      <a:off x="0" y="0"/>
                      <a:ext cx="6010275" cy="2524125"/>
                    </a:xfrm>
                    <a:prstGeom prst="rect">
                      <a:avLst/>
                    </a:prstGeom>
                    <a:ln/>
                  </pic:spPr>
                </pic:pic>
              </a:graphicData>
            </a:graphic>
          </wp:inline>
        </w:drawing>
      </w:r>
    </w:p>
    <w:p w:rsidR="00196B68" w:rsidRDefault="00196B68" w:rsidP="00196B68">
      <w:pPr>
        <w:spacing w:line="240" w:lineRule="auto"/>
        <w:rPr>
          <w:rFonts w:ascii="Arial" w:eastAsia="Arial" w:hAnsi="Arial" w:cs="Arial"/>
          <w:sz w:val="24"/>
          <w:szCs w:val="24"/>
        </w:rPr>
      </w:pPr>
      <w:r>
        <w:rPr>
          <w:rFonts w:ascii="Arial" w:eastAsia="Arial" w:hAnsi="Arial" w:cs="Arial"/>
        </w:rPr>
        <w:t>3.E si seleziona il tipo di database da interrogare (bibliografico o di autorità)</w:t>
      </w:r>
      <w:r>
        <w:rPr>
          <w:rFonts w:ascii="Arial" w:eastAsia="Arial" w:hAnsi="Arial" w:cs="Arial"/>
          <w:noProof/>
          <w:lang w:eastAsia="it-IT"/>
        </w:rPr>
        <w:drawing>
          <wp:inline distT="0" distB="0" distL="0" distR="0">
            <wp:extent cx="6067425" cy="1714500"/>
            <wp:effectExtent l="19050" t="0" r="9525" b="0"/>
            <wp:docPr id="27" name="image15.png" descr="https://lh4.googleusercontent.com/yMmFNhL8HkmzwtGrQZPx7KHoPi-AeSipPRjFaUYsi5xw_FzTTiiKkUdbKOLw0EKE4Wkneem7UwtqfzlZwbu3cOxo9GKSr26E3hDjBJGAgCMay9SVjkEjfENmVgsCJRQF1g4FKgzBC4TexiEiNg"/>
            <wp:cNvGraphicFramePr/>
            <a:graphic xmlns:a="http://schemas.openxmlformats.org/drawingml/2006/main">
              <a:graphicData uri="http://schemas.openxmlformats.org/drawingml/2006/picture">
                <pic:pic xmlns:pic="http://schemas.openxmlformats.org/drawingml/2006/picture">
                  <pic:nvPicPr>
                    <pic:cNvPr id="0" name="image15.png" descr="https://lh4.googleusercontent.com/yMmFNhL8HkmzwtGrQZPx7KHoPi-AeSipPRjFaUYsi5xw_FzTTiiKkUdbKOLw0EKE4Wkneem7UwtqfzlZwbu3cOxo9GKSr26E3hDjBJGAgCMay9SVjkEjfENmVgsCJRQF1g4FKgzBC4TexiEiNg"/>
                    <pic:cNvPicPr preferRelativeResize="0"/>
                  </pic:nvPicPr>
                  <pic:blipFill>
                    <a:blip r:embed="rId56" cstate="print"/>
                    <a:srcRect l="16074" t="19391" r="29137" b="55248"/>
                    <a:stretch>
                      <a:fillRect/>
                    </a:stretch>
                  </pic:blipFill>
                  <pic:spPr>
                    <a:xfrm>
                      <a:off x="0" y="0"/>
                      <a:ext cx="6067425" cy="1714500"/>
                    </a:xfrm>
                    <a:prstGeom prst="rect">
                      <a:avLst/>
                    </a:prstGeom>
                    <a:ln/>
                  </pic:spPr>
                </pic:pic>
              </a:graphicData>
            </a:graphic>
          </wp:inline>
        </w:drawing>
      </w:r>
    </w:p>
    <w:p w:rsidR="00196B68" w:rsidRDefault="00196B68" w:rsidP="00196B68">
      <w:pPr>
        <w:spacing w:line="240" w:lineRule="auto"/>
        <w:rPr>
          <w:rFonts w:ascii="Arial" w:eastAsia="Arial" w:hAnsi="Arial" w:cs="Arial"/>
          <w:sz w:val="24"/>
          <w:szCs w:val="24"/>
        </w:rPr>
      </w:pPr>
      <w:r>
        <w:rPr>
          <w:rFonts w:ascii="Arial" w:eastAsia="Arial" w:hAnsi="Arial" w:cs="Arial"/>
        </w:rPr>
        <w:t>Per entrambi le maschere di ricerca, e le strategie, sono sostanzialmente simili a quelle presenti nella modalità del colloquio con SBN di Aleph. Vedremo di seguito solo le possibilità di ricerca principali e di uso comune.</w:t>
      </w:r>
    </w:p>
    <w:p w:rsidR="00196B68" w:rsidRDefault="00196B68" w:rsidP="00196B68">
      <w:pPr>
        <w:spacing w:after="0" w:line="240" w:lineRule="auto"/>
        <w:rPr>
          <w:rFonts w:ascii="Arial" w:eastAsia="Arial" w:hAnsi="Arial" w:cs="Arial"/>
          <w:sz w:val="24"/>
          <w:szCs w:val="24"/>
        </w:rPr>
      </w:pPr>
    </w:p>
    <w:p w:rsidR="00196B68" w:rsidRDefault="00623F0C" w:rsidP="00196B68">
      <w:pPr>
        <w:spacing w:line="240" w:lineRule="auto"/>
        <w:rPr>
          <w:rFonts w:ascii="Arial" w:eastAsia="Arial" w:hAnsi="Arial" w:cs="Arial"/>
          <w:sz w:val="24"/>
          <w:szCs w:val="24"/>
        </w:rPr>
      </w:pPr>
      <w:r>
        <w:rPr>
          <w:rFonts w:ascii="Arial" w:eastAsia="Arial" w:hAnsi="Arial" w:cs="Arial"/>
          <w:b/>
          <w:sz w:val="32"/>
          <w:szCs w:val="32"/>
        </w:rPr>
        <w:t xml:space="preserve">4. Ricerca </w:t>
      </w:r>
      <w:r w:rsidR="00196B68">
        <w:rPr>
          <w:rFonts w:ascii="Arial" w:eastAsia="Arial" w:hAnsi="Arial" w:cs="Arial"/>
          <w:b/>
          <w:sz w:val="32"/>
          <w:szCs w:val="32"/>
        </w:rPr>
        <w:t>Record bibliografici</w:t>
      </w:r>
    </w:p>
    <w:p w:rsidR="00196B68" w:rsidRDefault="00196B68" w:rsidP="00196B68">
      <w:pPr>
        <w:spacing w:line="240" w:lineRule="auto"/>
        <w:rPr>
          <w:rFonts w:ascii="Arial" w:eastAsia="Arial" w:hAnsi="Arial" w:cs="Arial"/>
          <w:sz w:val="24"/>
          <w:szCs w:val="24"/>
        </w:rPr>
      </w:pPr>
      <w:r>
        <w:rPr>
          <w:rFonts w:ascii="Arial" w:eastAsia="Arial" w:hAnsi="Arial" w:cs="Arial"/>
        </w:rPr>
        <w:t>Sono disponibili tre possibilità, che possono essere anche combinate tra loro</w:t>
      </w: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5943600" cy="1685925"/>
            <wp:effectExtent l="19050" t="0" r="0" b="0"/>
            <wp:docPr id="29" name="image14.png" descr="https://lh3.googleusercontent.com/UdYdZE8ZXaXXNtuJ_XDEWHxB5CeSpLV2h81TuS1a8AQFzhs1q52DQOCujVZOjeR7r06RZ84hmcwY-ARrHdkbHPb3FG_y0zClselK6jRypIB2ROy8r47TaoiaTVHHnQgDpJVDv8MPcZg9t6pYUg"/>
            <wp:cNvGraphicFramePr/>
            <a:graphic xmlns:a="http://schemas.openxmlformats.org/drawingml/2006/main">
              <a:graphicData uri="http://schemas.openxmlformats.org/drawingml/2006/picture">
                <pic:pic xmlns:pic="http://schemas.openxmlformats.org/drawingml/2006/picture">
                  <pic:nvPicPr>
                    <pic:cNvPr id="0" name="image14.png" descr="https://lh3.googleusercontent.com/UdYdZE8ZXaXXNtuJ_XDEWHxB5CeSpLV2h81TuS1a8AQFzhs1q52DQOCujVZOjeR7r06RZ84hmcwY-ARrHdkbHPb3FG_y0zClselK6jRypIB2ROy8r47TaoiaTVHHnQgDpJVDv8MPcZg9t6pYUg"/>
                    <pic:cNvPicPr preferRelativeResize="0"/>
                  </pic:nvPicPr>
                  <pic:blipFill>
                    <a:blip r:embed="rId57" cstate="print"/>
                    <a:srcRect l="15552" t="18560" r="30147" b="57063"/>
                    <a:stretch>
                      <a:fillRect/>
                    </a:stretch>
                  </pic:blipFill>
                  <pic:spPr>
                    <a:xfrm>
                      <a:off x="0" y="0"/>
                      <a:ext cx="5943600" cy="1685925"/>
                    </a:xfrm>
                    <a:prstGeom prst="rect">
                      <a:avLst/>
                    </a:prstGeom>
                    <a:ln/>
                  </pic:spPr>
                </pic:pic>
              </a:graphicData>
            </a:graphic>
          </wp:inline>
        </w:drawing>
      </w:r>
    </w:p>
    <w:p w:rsidR="00196B68" w:rsidRDefault="00196B68" w:rsidP="00196B68">
      <w:pPr>
        <w:spacing w:after="24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rPr>
        <w:t xml:space="preserve">CercaDatiTit(1) </w:t>
      </w:r>
      <w:r>
        <w:rPr>
          <w:rFonts w:ascii="Arial" w:eastAsia="Arial" w:hAnsi="Arial" w:cs="Arial"/>
        </w:rPr>
        <w:t>per la ricerca vera e propria</w:t>
      </w:r>
    </w:p>
    <w:p w:rsidR="00196B68" w:rsidRDefault="00196B68" w:rsidP="00196B68">
      <w:pPr>
        <w:spacing w:line="240" w:lineRule="auto"/>
        <w:rPr>
          <w:rFonts w:ascii="Arial" w:eastAsia="Arial" w:hAnsi="Arial" w:cs="Arial"/>
          <w:sz w:val="24"/>
          <w:szCs w:val="24"/>
        </w:rPr>
      </w:pPr>
      <w:r>
        <w:rPr>
          <w:rFonts w:ascii="Arial" w:eastAsia="Arial" w:hAnsi="Arial" w:cs="Arial"/>
          <w:b/>
        </w:rPr>
        <w:t>CercaDatiTit(2)</w:t>
      </w:r>
      <w:r>
        <w:rPr>
          <w:rFonts w:ascii="Arial" w:eastAsia="Arial" w:hAnsi="Arial" w:cs="Arial"/>
        </w:rPr>
        <w:t xml:space="preserve"> per raffinare la ricerca effettuata in CercadatiTit(1)</w:t>
      </w:r>
    </w:p>
    <w:p w:rsidR="00196B68" w:rsidRDefault="00196B68" w:rsidP="00196B68">
      <w:pPr>
        <w:spacing w:line="240" w:lineRule="auto"/>
        <w:rPr>
          <w:rFonts w:ascii="Arial" w:eastAsia="Arial" w:hAnsi="Arial" w:cs="Arial"/>
          <w:sz w:val="24"/>
          <w:szCs w:val="24"/>
        </w:rPr>
      </w:pPr>
      <w:r>
        <w:rPr>
          <w:rFonts w:ascii="Arial" w:eastAsia="Arial" w:hAnsi="Arial" w:cs="Arial"/>
          <w:b/>
        </w:rPr>
        <w:lastRenderedPageBreak/>
        <w:t>ElementoAutLegato</w:t>
      </w:r>
      <w:r>
        <w:rPr>
          <w:rFonts w:ascii="Arial" w:eastAsia="Arial" w:hAnsi="Arial" w:cs="Arial"/>
        </w:rPr>
        <w:t xml:space="preserve"> per combinare ulteriormente le ricerche precedenti associandole al nome di un autore</w:t>
      </w:r>
    </w:p>
    <w:p w:rsidR="00196B68" w:rsidRDefault="00196B68" w:rsidP="00196B68">
      <w:pPr>
        <w:spacing w:after="240" w:line="240" w:lineRule="auto"/>
        <w:rPr>
          <w:rFonts w:ascii="Arial" w:eastAsia="Arial" w:hAnsi="Arial" w:cs="Arial"/>
          <w:sz w:val="24"/>
          <w:szCs w:val="24"/>
        </w:rPr>
      </w:pPr>
      <w:r>
        <w:rPr>
          <w:rFonts w:ascii="Arial" w:eastAsia="Arial" w:hAnsi="Arial" w:cs="Arial"/>
          <w:sz w:val="24"/>
          <w:szCs w:val="24"/>
        </w:rPr>
        <w:br/>
      </w:r>
    </w:p>
    <w:p w:rsidR="00196B68" w:rsidRDefault="00196B68" w:rsidP="00196B68">
      <w:pPr>
        <w:spacing w:line="240" w:lineRule="auto"/>
        <w:rPr>
          <w:rFonts w:ascii="Arial" w:eastAsia="Arial" w:hAnsi="Arial" w:cs="Arial"/>
          <w:sz w:val="24"/>
          <w:szCs w:val="24"/>
        </w:rPr>
      </w:pPr>
      <w:r>
        <w:rPr>
          <w:rFonts w:ascii="Arial" w:eastAsia="Arial" w:hAnsi="Arial" w:cs="Arial"/>
          <w:b/>
          <w:sz w:val="28"/>
          <w:szCs w:val="28"/>
        </w:rPr>
        <w:t>La maschera di CercaDatiTit(1)</w:t>
      </w: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5934075" cy="2314575"/>
            <wp:effectExtent l="19050" t="0" r="9525" b="0"/>
            <wp:docPr id="30" name="image20.png" descr="https://lh4.googleusercontent.com/n1FzgTv0y4_5cAs5NaSgMQiMwOPXwzm5-joWVB3TS6OQRJvz6rizRpwkZiAoVakQaJZOPT0_zqfRj-vHKrVeoc8Wb3W6SSgASB0ESLe69tFMcMOgIqGVhDirXTMhCxFbaKeTG7-z1zpSZYzzsQ"/>
            <wp:cNvGraphicFramePr/>
            <a:graphic xmlns:a="http://schemas.openxmlformats.org/drawingml/2006/main">
              <a:graphicData uri="http://schemas.openxmlformats.org/drawingml/2006/picture">
                <pic:pic xmlns:pic="http://schemas.openxmlformats.org/drawingml/2006/picture">
                  <pic:nvPicPr>
                    <pic:cNvPr id="0" name="image20.png" descr="https://lh4.googleusercontent.com/n1FzgTv0y4_5cAs5NaSgMQiMwOPXwzm5-joWVB3TS6OQRJvz6rizRpwkZiAoVakQaJZOPT0_zqfRj-vHKrVeoc8Wb3W6SSgASB0ESLe69tFMcMOgIqGVhDirXTMhCxFbaKeTG7-z1zpSZYzzsQ"/>
                    <pic:cNvPicPr preferRelativeResize="0"/>
                  </pic:nvPicPr>
                  <pic:blipFill>
                    <a:blip r:embed="rId58" cstate="print"/>
                    <a:srcRect l="15708" t="21053" r="778" b="26870"/>
                    <a:stretch>
                      <a:fillRect/>
                    </a:stretch>
                  </pic:blipFill>
                  <pic:spPr>
                    <a:xfrm>
                      <a:off x="0" y="0"/>
                      <a:ext cx="5934075" cy="2314575"/>
                    </a:xfrm>
                    <a:prstGeom prst="rect">
                      <a:avLst/>
                    </a:prstGeom>
                    <a:ln/>
                  </pic:spPr>
                </pic:pic>
              </a:graphicData>
            </a:graphic>
          </wp:inline>
        </w:drawing>
      </w:r>
    </w:p>
    <w:p w:rsidR="00196B68" w:rsidRDefault="00196B68" w:rsidP="00196B68">
      <w:pPr>
        <w:spacing w:after="24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rPr>
        <w:t>T001</w:t>
      </w:r>
      <w:r>
        <w:rPr>
          <w:rFonts w:ascii="Arial" w:eastAsia="Arial" w:hAnsi="Arial" w:cs="Arial"/>
        </w:rPr>
        <w:t>: ricerca diretta per identificativo SBN(BID)</w:t>
      </w:r>
    </w:p>
    <w:p w:rsidR="00196B68" w:rsidRDefault="00196B68" w:rsidP="00196B68">
      <w:pPr>
        <w:spacing w:line="240" w:lineRule="auto"/>
        <w:rPr>
          <w:rFonts w:ascii="Arial" w:eastAsia="Arial" w:hAnsi="Arial" w:cs="Arial"/>
          <w:sz w:val="24"/>
          <w:szCs w:val="24"/>
        </w:rPr>
      </w:pPr>
      <w:r>
        <w:rPr>
          <w:rFonts w:ascii="Arial" w:eastAsia="Arial" w:hAnsi="Arial" w:cs="Arial"/>
          <w:b/>
        </w:rPr>
        <w:t>NumSTD</w:t>
      </w:r>
      <w:r>
        <w:rPr>
          <w:rFonts w:ascii="Arial" w:eastAsia="Arial" w:hAnsi="Arial" w:cs="Arial"/>
        </w:rPr>
        <w:t>: ricerca diretta per numero standard (ISBN, ISSN, etc.)</w:t>
      </w:r>
    </w:p>
    <w:p w:rsidR="00196B68" w:rsidRDefault="00196B68" w:rsidP="00196B68">
      <w:pPr>
        <w:spacing w:line="240" w:lineRule="auto"/>
        <w:rPr>
          <w:rFonts w:ascii="Arial" w:eastAsia="Arial" w:hAnsi="Arial" w:cs="Arial"/>
          <w:sz w:val="24"/>
          <w:szCs w:val="24"/>
        </w:rPr>
      </w:pPr>
      <w:r>
        <w:rPr>
          <w:rFonts w:ascii="Arial" w:eastAsia="Arial" w:hAnsi="Arial" w:cs="Arial"/>
          <w:b/>
        </w:rPr>
        <w:t>TitoloCerca</w:t>
      </w:r>
      <w:r>
        <w:rPr>
          <w:rFonts w:ascii="Arial" w:eastAsia="Arial" w:hAnsi="Arial" w:cs="Arial"/>
        </w:rPr>
        <w:t>: ricerca per titolo, digitando il titolo esatto o la prima parte del titolo</w:t>
      </w:r>
      <w:r>
        <w:rPr>
          <w:rFonts w:ascii="Arial" w:eastAsia="Arial" w:hAnsi="Arial" w:cs="Arial"/>
          <w:b/>
        </w:rPr>
        <w:t>, utilizzando eventualmente il carattere asterisco “*” per il troncamento a destra</w:t>
      </w:r>
      <w:r>
        <w:rPr>
          <w:rFonts w:ascii="Arial" w:eastAsia="Arial" w:hAnsi="Arial" w:cs="Arial"/>
        </w:rPr>
        <w:t xml:space="preserve"> (allo stesso modo in cui in Aleph si usava il punto interrogativo)</w:t>
      </w:r>
    </w:p>
    <w:p w:rsidR="00196B68" w:rsidRDefault="00196B68" w:rsidP="00196B68">
      <w:pPr>
        <w:spacing w:line="240" w:lineRule="auto"/>
        <w:rPr>
          <w:rFonts w:ascii="Arial" w:eastAsia="Arial" w:hAnsi="Arial" w:cs="Arial"/>
        </w:rPr>
      </w:pPr>
      <w:r>
        <w:rPr>
          <w:rFonts w:ascii="Arial" w:eastAsia="Arial" w:hAnsi="Arial" w:cs="Arial"/>
          <w:b/>
        </w:rPr>
        <w:t xml:space="preserve">TipoCerca: </w:t>
      </w:r>
      <w:r>
        <w:rPr>
          <w:rFonts w:ascii="Arial" w:eastAsia="Arial" w:hAnsi="Arial" w:cs="Arial"/>
        </w:rPr>
        <w:t xml:space="preserve">è possibile filtrare il tipo di materiale (Libro Moderno, Libro Antico, Musica, Grafica, Cartografico) </w:t>
      </w:r>
    </w:p>
    <w:p w:rsidR="00196B68" w:rsidRDefault="00196B68" w:rsidP="00196B68">
      <w:pPr>
        <w:spacing w:line="240" w:lineRule="auto"/>
        <w:rPr>
          <w:rFonts w:ascii="Arial" w:eastAsia="Arial" w:hAnsi="Arial" w:cs="Arial"/>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6124575" cy="2019300"/>
            <wp:effectExtent l="19050" t="0" r="9525" b="0"/>
            <wp:docPr id="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9" cstate="print"/>
                    <a:srcRect/>
                    <a:stretch>
                      <a:fillRect/>
                    </a:stretch>
                  </pic:blipFill>
                  <pic:spPr>
                    <a:xfrm>
                      <a:off x="0" y="0"/>
                      <a:ext cx="6120130" cy="2017834"/>
                    </a:xfrm>
                    <a:prstGeom prst="rect">
                      <a:avLst/>
                    </a:prstGeom>
                    <a:ln/>
                  </pic:spPr>
                </pic:pic>
              </a:graphicData>
            </a:graphic>
          </wp:inline>
        </w:drawing>
      </w:r>
    </w:p>
    <w:p w:rsidR="00196B68" w:rsidRDefault="00196B68" w:rsidP="00196B68">
      <w:pPr>
        <w:spacing w:line="240" w:lineRule="auto"/>
        <w:rPr>
          <w:rFonts w:ascii="Arial" w:eastAsia="Arial" w:hAnsi="Arial" w:cs="Arial"/>
          <w:b/>
        </w:rPr>
      </w:pPr>
      <w:r>
        <w:rPr>
          <w:rFonts w:ascii="Arial" w:eastAsia="Arial" w:hAnsi="Arial" w:cs="Arial"/>
        </w:rPr>
        <w:t xml:space="preserve">Cliccando sul </w:t>
      </w:r>
      <w:r>
        <w:rPr>
          <w:rFonts w:ascii="Arial" w:eastAsia="Arial" w:hAnsi="Arial" w:cs="Arial"/>
          <w:b/>
        </w:rPr>
        <w:t>titolo</w:t>
      </w:r>
      <w:r>
        <w:rPr>
          <w:rFonts w:ascii="Arial" w:eastAsia="Arial" w:hAnsi="Arial" w:cs="Arial"/>
        </w:rPr>
        <w:t xml:space="preserve"> oppure su </w:t>
      </w:r>
      <w:r>
        <w:rPr>
          <w:rFonts w:ascii="Arial" w:eastAsia="Arial" w:hAnsi="Arial" w:cs="Arial"/>
          <w:b/>
        </w:rPr>
        <w:t xml:space="preserve">visualizza </w:t>
      </w:r>
      <w:r>
        <w:rPr>
          <w:rFonts w:ascii="Arial" w:eastAsia="Arial" w:hAnsi="Arial" w:cs="Arial"/>
        </w:rPr>
        <w:t xml:space="preserve">si può vedere il record in formato unimarc. Su </w:t>
      </w:r>
      <w:r>
        <w:rPr>
          <w:rFonts w:ascii="Arial" w:eastAsia="Arial" w:hAnsi="Arial" w:cs="Arial"/>
          <w:b/>
        </w:rPr>
        <w:t>importa</w:t>
      </w:r>
    </w:p>
    <w:p w:rsidR="00196B68" w:rsidRDefault="00196B68" w:rsidP="00196B68">
      <w:pPr>
        <w:spacing w:line="240" w:lineRule="auto"/>
        <w:rPr>
          <w:rFonts w:ascii="Arial" w:eastAsia="Arial" w:hAnsi="Arial" w:cs="Arial"/>
        </w:rPr>
      </w:pPr>
      <w:r>
        <w:rPr>
          <w:rFonts w:ascii="Arial" w:eastAsia="Arial" w:hAnsi="Arial" w:cs="Arial"/>
        </w:rPr>
        <w:t>per importare il record aprendolo nell’editor metadata</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sz w:val="28"/>
          <w:szCs w:val="28"/>
        </w:rPr>
        <w:lastRenderedPageBreak/>
        <w:t xml:space="preserve">La maschera di ricerca </w:t>
      </w:r>
      <w:r>
        <w:rPr>
          <w:rFonts w:ascii="Arial" w:eastAsia="Arial" w:hAnsi="Arial" w:cs="Arial"/>
          <w:b/>
          <w:sz w:val="32"/>
          <w:szCs w:val="32"/>
        </w:rPr>
        <w:t>CercaDatiTit(2)</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6057900" cy="2324100"/>
            <wp:effectExtent l="19050" t="0" r="0" b="0"/>
            <wp:docPr id="75" name="image22.png" descr="https://lh4.googleusercontent.com/laQf5EWE2yDYqgk4wjs981weKcaLwz5rGNIwYwdsF2-h1x_WTTMHh9JbA5HVW4jCsB3cggYnRiWL73OM_clDTLbgS-sI63mv9EB0pD2yptg0TUOUhN0FQRiapcAnHw3p6fWIS_kPdEJHh6BiKQ"/>
            <wp:cNvGraphicFramePr/>
            <a:graphic xmlns:a="http://schemas.openxmlformats.org/drawingml/2006/main">
              <a:graphicData uri="http://schemas.openxmlformats.org/drawingml/2006/picture">
                <pic:pic xmlns:pic="http://schemas.openxmlformats.org/drawingml/2006/picture">
                  <pic:nvPicPr>
                    <pic:cNvPr id="0" name="image22.png" descr="https://lh4.googleusercontent.com/laQf5EWE2yDYqgk4wjs981weKcaLwz5rGNIwYwdsF2-h1x_WTTMHh9JbA5HVW4jCsB3cggYnRiWL73OM_clDTLbgS-sI63mv9EB0pD2yptg0TUOUhN0FQRiapcAnHw3p6fWIS_kPdEJHh6BiKQ"/>
                    <pic:cNvPicPr preferRelativeResize="0"/>
                  </pic:nvPicPr>
                  <pic:blipFill>
                    <a:blip r:embed="rId60" cstate="print"/>
                    <a:srcRect l="16485" t="21330" r="2644" b="25762"/>
                    <a:stretch>
                      <a:fillRect/>
                    </a:stretch>
                  </pic:blipFill>
                  <pic:spPr>
                    <a:xfrm>
                      <a:off x="0" y="0"/>
                      <a:ext cx="6057900" cy="2324100"/>
                    </a:xfrm>
                    <a:prstGeom prst="rect">
                      <a:avLst/>
                    </a:prstGeom>
                    <a:ln/>
                  </pic:spPr>
                </pic:pic>
              </a:graphicData>
            </a:graphic>
          </wp:inline>
        </w:drawing>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rPr>
        <w:t xml:space="preserve">Tipo materiale: </w:t>
      </w:r>
      <w:r>
        <w:rPr>
          <w:rFonts w:ascii="Arial" w:eastAsia="Arial" w:hAnsi="Arial" w:cs="Arial"/>
        </w:rPr>
        <w:t>Moderno, Antico, Musica, Grafica, Cartografico. E’ un tipo di selezione analoga a quella presente in CercadatiTit(1)</w:t>
      </w:r>
    </w:p>
    <w:p w:rsidR="00196B68" w:rsidRDefault="00196B68" w:rsidP="00196B68">
      <w:pPr>
        <w:spacing w:line="240" w:lineRule="auto"/>
        <w:rPr>
          <w:rFonts w:ascii="Arial" w:eastAsia="Arial" w:hAnsi="Arial" w:cs="Arial"/>
        </w:rPr>
      </w:pPr>
      <w:r>
        <w:rPr>
          <w:rFonts w:ascii="Arial" w:eastAsia="Arial" w:hAnsi="Arial" w:cs="Arial"/>
          <w:b/>
        </w:rPr>
        <w:t xml:space="preserve">Natura SBN: </w:t>
      </w:r>
      <w:r>
        <w:rPr>
          <w:rFonts w:ascii="Arial" w:eastAsia="Arial" w:hAnsi="Arial" w:cs="Arial"/>
        </w:rPr>
        <w:t>permette di</w:t>
      </w:r>
      <w:r>
        <w:rPr>
          <w:rFonts w:ascii="Arial" w:eastAsia="Arial" w:hAnsi="Arial" w:cs="Arial"/>
          <w:color w:val="FF0000"/>
        </w:rPr>
        <w:t xml:space="preserve"> </w:t>
      </w:r>
      <w:r>
        <w:rPr>
          <w:rFonts w:ascii="Arial" w:eastAsia="Arial" w:hAnsi="Arial" w:cs="Arial"/>
        </w:rPr>
        <w:t>filtrare la ricerca impostandola solo su: monografie, seriali, collane, spogli, titoli non significativi (</w:t>
      </w:r>
      <w:r>
        <w:rPr>
          <w:rFonts w:ascii="Arial" w:eastAsia="Arial" w:hAnsi="Arial" w:cs="Arial"/>
          <w:i/>
        </w:rPr>
        <w:t>è consigliabile utilizzarla per verificare se una collana è presente in SBN</w:t>
      </w:r>
      <w:r>
        <w:rPr>
          <w:rFonts w:ascii="Arial" w:eastAsia="Arial" w:hAnsi="Arial" w:cs="Arial"/>
        </w:rPr>
        <w:t>)</w:t>
      </w:r>
    </w:p>
    <w:p w:rsidR="00196B68" w:rsidRDefault="00196B68" w:rsidP="00196B68">
      <w:pPr>
        <w:spacing w:after="0" w:line="240" w:lineRule="auto"/>
        <w:rPr>
          <w:rFonts w:ascii="Arial" w:eastAsia="Arial" w:hAnsi="Arial" w:cs="Arial"/>
          <w:sz w:val="24"/>
          <w:szCs w:val="24"/>
        </w:rPr>
      </w:pPr>
      <w:r>
        <w:rPr>
          <w:rFonts w:ascii="Arial" w:eastAsia="Arial" w:hAnsi="Arial" w:cs="Arial"/>
          <w:noProof/>
          <w:lang w:eastAsia="it-IT"/>
        </w:rPr>
        <w:drawing>
          <wp:inline distT="0" distB="0" distL="0" distR="0">
            <wp:extent cx="6120130" cy="3646805"/>
            <wp:effectExtent l="0" t="0" r="0" b="0"/>
            <wp:docPr id="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1" cstate="print"/>
                    <a:srcRect/>
                    <a:stretch>
                      <a:fillRect/>
                    </a:stretch>
                  </pic:blipFill>
                  <pic:spPr>
                    <a:xfrm>
                      <a:off x="0" y="0"/>
                      <a:ext cx="6120130" cy="3646805"/>
                    </a:xfrm>
                    <a:prstGeom prst="rect">
                      <a:avLst/>
                    </a:prstGeom>
                    <a:ln/>
                  </pic:spPr>
                </pic:pic>
              </a:graphicData>
            </a:graphic>
          </wp:inline>
        </w:drawing>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b/>
          <w:sz w:val="28"/>
          <w:szCs w:val="28"/>
        </w:rPr>
      </w:pPr>
    </w:p>
    <w:p w:rsidR="00196B68" w:rsidRDefault="005E5ADD" w:rsidP="00196B68">
      <w:pPr>
        <w:spacing w:line="240" w:lineRule="auto"/>
        <w:rPr>
          <w:rFonts w:ascii="Arial" w:eastAsia="Arial" w:hAnsi="Arial" w:cs="Arial"/>
          <w:sz w:val="24"/>
          <w:szCs w:val="24"/>
        </w:rPr>
      </w:pPr>
      <w:r>
        <w:rPr>
          <w:rFonts w:ascii="Arial" w:eastAsia="Arial" w:hAnsi="Arial" w:cs="Arial"/>
          <w:b/>
          <w:sz w:val="28"/>
          <w:szCs w:val="28"/>
        </w:rPr>
        <w:br/>
      </w:r>
      <w:r>
        <w:rPr>
          <w:rFonts w:ascii="Arial" w:eastAsia="Arial" w:hAnsi="Arial" w:cs="Arial"/>
          <w:b/>
          <w:sz w:val="28"/>
          <w:szCs w:val="28"/>
        </w:rPr>
        <w:br/>
      </w:r>
      <w:r>
        <w:rPr>
          <w:rFonts w:ascii="Arial" w:eastAsia="Arial" w:hAnsi="Arial" w:cs="Arial"/>
          <w:b/>
          <w:sz w:val="28"/>
          <w:szCs w:val="28"/>
        </w:rPr>
        <w:lastRenderedPageBreak/>
        <w:br/>
      </w:r>
      <w:r w:rsidR="00196B68">
        <w:rPr>
          <w:rFonts w:ascii="Arial" w:eastAsia="Arial" w:hAnsi="Arial" w:cs="Arial"/>
          <w:b/>
          <w:sz w:val="28"/>
          <w:szCs w:val="28"/>
        </w:rPr>
        <w:t>La maschera di ricerca ElementoAutLegato</w:t>
      </w:r>
    </w:p>
    <w:p w:rsidR="00196B68" w:rsidRDefault="00196B68" w:rsidP="00196B68">
      <w:pPr>
        <w:spacing w:line="240" w:lineRule="auto"/>
        <w:rPr>
          <w:rFonts w:ascii="Arial" w:eastAsia="Arial" w:hAnsi="Arial" w:cs="Arial"/>
          <w:sz w:val="24"/>
          <w:szCs w:val="24"/>
        </w:rPr>
      </w:pPr>
      <w:r>
        <w:rPr>
          <w:rFonts w:ascii="Arial" w:eastAsia="Arial" w:hAnsi="Arial" w:cs="Arial"/>
        </w:rPr>
        <w:t xml:space="preserve">Nel caso in cui sia conveniente filtrare una ricerca effettuata in </w:t>
      </w:r>
      <w:r>
        <w:rPr>
          <w:rFonts w:ascii="Arial" w:eastAsia="Arial" w:hAnsi="Arial" w:cs="Arial"/>
          <w:b/>
        </w:rPr>
        <w:t>CercaDatiTit(1)</w:t>
      </w:r>
      <w:r>
        <w:rPr>
          <w:rFonts w:ascii="Arial" w:eastAsia="Arial" w:hAnsi="Arial" w:cs="Arial"/>
        </w:rPr>
        <w:t xml:space="preserve"> associandolo a un record di autorità relativo a un autore.</w:t>
      </w:r>
    </w:p>
    <w:tbl>
      <w:tblPr>
        <w:tblW w:w="6988" w:type="dxa"/>
        <w:tblLayout w:type="fixed"/>
        <w:tblLook w:val="0400" w:firstRow="0" w:lastRow="0" w:firstColumn="0" w:lastColumn="0" w:noHBand="0" w:noVBand="1"/>
      </w:tblPr>
      <w:tblGrid>
        <w:gridCol w:w="6988"/>
      </w:tblGrid>
      <w:tr w:rsidR="00196B68" w:rsidTr="00594213">
        <w:tc>
          <w:tcPr>
            <w:tcW w:w="6988" w:type="dxa"/>
            <w:shd w:val="clear" w:color="auto" w:fill="FFFFFF"/>
            <w:vAlign w:val="center"/>
          </w:tcPr>
          <w:p w:rsidR="00196B68" w:rsidRDefault="00196B68" w:rsidP="00594213">
            <w:pPr>
              <w:spacing w:line="240" w:lineRule="auto"/>
              <w:rPr>
                <w:rFonts w:ascii="Arial" w:eastAsia="Arial" w:hAnsi="Arial" w:cs="Arial"/>
              </w:rPr>
            </w:pPr>
            <w:r>
              <w:rPr>
                <w:rFonts w:ascii="Arial" w:eastAsia="Arial" w:hAnsi="Arial" w:cs="Arial"/>
                <w:b/>
              </w:rPr>
              <w:t>TipoAuthority</w:t>
            </w:r>
            <w:r>
              <w:rPr>
                <w:rFonts w:ascii="Arial" w:eastAsia="Arial" w:hAnsi="Arial" w:cs="Arial"/>
              </w:rPr>
              <w:t xml:space="preserve"> selezionare </w:t>
            </w:r>
            <w:r>
              <w:rPr>
                <w:rFonts w:ascii="Arial Unicode MS" w:eastAsia="Arial Unicode MS" w:hAnsi="Arial Unicode MS" w:cs="Arial Unicode MS"/>
                <w:b/>
              </w:rPr>
              <w:t>Tipo Autorità-→ AU=Autori</w:t>
            </w:r>
            <w:r>
              <w:rPr>
                <w:rFonts w:ascii="Arial" w:eastAsia="Arial" w:hAnsi="Arial" w:cs="Arial"/>
              </w:rPr>
              <w:t xml:space="preserve"> </w:t>
            </w:r>
          </w:p>
          <w:p w:rsidR="00196B68" w:rsidRDefault="00196B68" w:rsidP="00594213">
            <w:pPr>
              <w:spacing w:line="240" w:lineRule="auto"/>
              <w:rPr>
                <w:rFonts w:ascii="Arial" w:eastAsia="Arial" w:hAnsi="Arial" w:cs="Arial"/>
                <w:sz w:val="24"/>
                <w:szCs w:val="24"/>
              </w:rPr>
            </w:pPr>
            <w:bookmarkStart w:id="10" w:name="_gjdgxs" w:colFirst="0" w:colLast="0"/>
            <w:bookmarkEnd w:id="10"/>
            <w:r>
              <w:rPr>
                <w:rFonts w:ascii="Arial" w:eastAsia="Arial" w:hAnsi="Arial" w:cs="Arial"/>
              </w:rPr>
              <w:t>Digitare il nome dell’autore, completo o con carattere di troncamento (*)</w:t>
            </w:r>
          </w:p>
        </w:tc>
      </w:tr>
    </w:tbl>
    <w:p w:rsidR="00196B68" w:rsidRDefault="00196B68" w:rsidP="00196B68">
      <w:pPr>
        <w:spacing w:line="240" w:lineRule="auto"/>
        <w:rPr>
          <w:rFonts w:ascii="Arial" w:eastAsia="Arial" w:hAnsi="Arial" w:cs="Arial"/>
          <w:sz w:val="24"/>
          <w:szCs w:val="24"/>
        </w:rPr>
      </w:pPr>
      <w:r>
        <w:rPr>
          <w:rFonts w:ascii="Arial" w:eastAsia="Arial" w:hAnsi="Arial" w:cs="Arial"/>
        </w:rPr>
        <w:t xml:space="preserve"> </w:t>
      </w:r>
      <w:r>
        <w:rPr>
          <w:rFonts w:ascii="Arial" w:eastAsia="Arial" w:hAnsi="Arial" w:cs="Arial"/>
          <w:noProof/>
          <w:lang w:eastAsia="it-IT"/>
        </w:rPr>
        <w:drawing>
          <wp:inline distT="0" distB="0" distL="0" distR="0">
            <wp:extent cx="6134100" cy="2657475"/>
            <wp:effectExtent l="19050" t="0" r="0" b="0"/>
            <wp:docPr id="79" name="image25.png" descr="https://lh6.googleusercontent.com/yAtprALz3H_dfJieWOz2R3J940kJkEq5VI1jzESmLkMBkoyHqzRo166o94YgJhaisUXlr_KEa-rIX_8H2U9MFQqPjpIku4jskkQ9LdCJZNka7xmVEfc4ggzwImIB4EfE9Pcb2jKBpsAa_8mbMQ"/>
            <wp:cNvGraphicFramePr/>
            <a:graphic xmlns:a="http://schemas.openxmlformats.org/drawingml/2006/main">
              <a:graphicData uri="http://schemas.openxmlformats.org/drawingml/2006/picture">
                <pic:pic xmlns:pic="http://schemas.openxmlformats.org/drawingml/2006/picture">
                  <pic:nvPicPr>
                    <pic:cNvPr id="0" name="image25.png" descr="https://lh6.googleusercontent.com/yAtprALz3H_dfJieWOz2R3J940kJkEq5VI1jzESmLkMBkoyHqzRo166o94YgJhaisUXlr_KEa-rIX_8H2U9MFQqPjpIku4jskkQ9LdCJZNka7xmVEfc4ggzwImIB4EfE9Pcb2jKBpsAa_8mbMQ"/>
                    <pic:cNvPicPr preferRelativeResize="0"/>
                  </pic:nvPicPr>
                  <pic:blipFill>
                    <a:blip r:embed="rId62" cstate="print"/>
                    <a:srcRect l="15397" t="21330" r="4977" b="21053"/>
                    <a:stretch>
                      <a:fillRect/>
                    </a:stretch>
                  </pic:blipFill>
                  <pic:spPr>
                    <a:xfrm>
                      <a:off x="0" y="0"/>
                      <a:ext cx="6134100" cy="2657475"/>
                    </a:xfrm>
                    <a:prstGeom prst="rect">
                      <a:avLst/>
                    </a:prstGeom>
                    <a:ln/>
                  </pic:spPr>
                </pic:pic>
              </a:graphicData>
            </a:graphic>
          </wp:inline>
        </w:drawing>
      </w:r>
    </w:p>
    <w:p w:rsidR="00196B68" w:rsidRPr="00C247DF" w:rsidRDefault="00196B68" w:rsidP="005E5ADD">
      <w:pPr>
        <w:spacing w:after="240" w:line="240" w:lineRule="auto"/>
        <w:rPr>
          <w:rFonts w:ascii="Arial" w:eastAsia="Arial" w:hAnsi="Arial" w:cs="Arial"/>
        </w:rPr>
      </w:pPr>
      <w:r>
        <w:rPr>
          <w:rFonts w:ascii="Arial" w:eastAsia="Arial" w:hAnsi="Arial" w:cs="Arial"/>
          <w:sz w:val="24"/>
          <w:szCs w:val="24"/>
        </w:rPr>
        <w:br/>
      </w:r>
      <w:r w:rsidRPr="00C247DF">
        <w:rPr>
          <w:rFonts w:ascii="Arial" w:eastAsia="Arial" w:hAnsi="Arial" w:cs="Arial"/>
        </w:rPr>
        <w:t xml:space="preserve">Il comando </w:t>
      </w:r>
      <w:r w:rsidRPr="00C247DF">
        <w:rPr>
          <w:rFonts w:ascii="Arial" w:eastAsia="Arial" w:hAnsi="Arial" w:cs="Arial"/>
          <w:b/>
        </w:rPr>
        <w:t xml:space="preserve">Svuota </w:t>
      </w:r>
      <w:r w:rsidRPr="00C247DF">
        <w:rPr>
          <w:rFonts w:ascii="Arial" w:eastAsia="Arial" w:hAnsi="Arial" w:cs="Arial"/>
        </w:rPr>
        <w:t>pulisce la maschera di ricerca</w:t>
      </w:r>
    </w:p>
    <w:p w:rsidR="00196B68" w:rsidRDefault="00196B68" w:rsidP="00196B68">
      <w:pPr>
        <w:spacing w:line="240" w:lineRule="auto"/>
        <w:rPr>
          <w:rFonts w:ascii="Arial" w:eastAsia="Arial" w:hAnsi="Arial" w:cs="Arial"/>
          <w:b/>
          <w:sz w:val="32"/>
          <w:szCs w:val="32"/>
        </w:rPr>
      </w:pPr>
    </w:p>
    <w:p w:rsidR="00196B68" w:rsidRDefault="00196B68" w:rsidP="00196B68">
      <w:pPr>
        <w:spacing w:line="240" w:lineRule="auto"/>
        <w:rPr>
          <w:rFonts w:ascii="Arial" w:eastAsia="Arial" w:hAnsi="Arial" w:cs="Arial"/>
          <w:b/>
          <w:sz w:val="32"/>
          <w:szCs w:val="32"/>
        </w:rPr>
      </w:pPr>
    </w:p>
    <w:p w:rsidR="00196B68" w:rsidRDefault="00623F0C" w:rsidP="00196B68">
      <w:pPr>
        <w:spacing w:line="240" w:lineRule="auto"/>
        <w:rPr>
          <w:rFonts w:ascii="Arial" w:eastAsia="Arial" w:hAnsi="Arial" w:cs="Arial"/>
          <w:sz w:val="24"/>
          <w:szCs w:val="24"/>
        </w:rPr>
      </w:pPr>
      <w:r>
        <w:rPr>
          <w:rFonts w:ascii="Arial" w:eastAsia="Arial" w:hAnsi="Arial" w:cs="Arial"/>
          <w:b/>
          <w:sz w:val="32"/>
          <w:szCs w:val="32"/>
        </w:rPr>
        <w:t xml:space="preserve">5. Ricerca </w:t>
      </w:r>
      <w:r w:rsidR="00196B68">
        <w:rPr>
          <w:rFonts w:ascii="Arial" w:eastAsia="Arial" w:hAnsi="Arial" w:cs="Arial"/>
          <w:b/>
          <w:sz w:val="32"/>
          <w:szCs w:val="32"/>
        </w:rPr>
        <w:t>Record di autorità</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Unicode MS" w:eastAsia="Arial Unicode MS" w:hAnsi="Arial Unicode MS" w:cs="Arial Unicode MS"/>
          <w:sz w:val="24"/>
          <w:szCs w:val="24"/>
        </w:rPr>
        <w:t>Selezionare nel campo ricerca SBN --→SBN Authority Records</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6127750" cy="949960"/>
            <wp:effectExtent l="0" t="0" r="0" b="0"/>
            <wp:docPr id="80" name="image23.png" descr="https://lh6.googleusercontent.com/vlBMqe75D0zm7qxtdd7hBKkcK0tyBeUJqc5pKeyXdP7kRs9KKd0bQh9p6NWb8rCJ-kmzoSlrXbe0GeH6RlDAIaJ1xCKAQWkurP0Cvp4tq4BiIJVoLEjgia_H3rcd6cMVOXcWeqDceAD9xvKkFw"/>
            <wp:cNvGraphicFramePr/>
            <a:graphic xmlns:a="http://schemas.openxmlformats.org/drawingml/2006/main">
              <a:graphicData uri="http://schemas.openxmlformats.org/drawingml/2006/picture">
                <pic:pic xmlns:pic="http://schemas.openxmlformats.org/drawingml/2006/picture">
                  <pic:nvPicPr>
                    <pic:cNvPr id="0" name="image23.png" descr="https://lh6.googleusercontent.com/vlBMqe75D0zm7qxtdd7hBKkcK0tyBeUJqc5pKeyXdP7kRs9KKd0bQh9p6NWb8rCJ-kmzoSlrXbe0GeH6RlDAIaJ1xCKAQWkurP0Cvp4tq4BiIJVoLEjgia_H3rcd6cMVOXcWeqDceAD9xvKkFw"/>
                    <pic:cNvPicPr preferRelativeResize="0"/>
                  </pic:nvPicPr>
                  <pic:blipFill>
                    <a:blip r:embed="rId63" cstate="print"/>
                    <a:srcRect/>
                    <a:stretch>
                      <a:fillRect/>
                    </a:stretch>
                  </pic:blipFill>
                  <pic:spPr>
                    <a:xfrm>
                      <a:off x="0" y="0"/>
                      <a:ext cx="6127750" cy="949960"/>
                    </a:xfrm>
                    <a:prstGeom prst="rect">
                      <a:avLst/>
                    </a:prstGeom>
                    <a:ln/>
                  </pic:spPr>
                </pic:pic>
              </a:graphicData>
            </a:graphic>
          </wp:inline>
        </w:drawing>
      </w:r>
    </w:p>
    <w:p w:rsidR="00196B68" w:rsidRDefault="00196B68" w:rsidP="00196B68">
      <w:pPr>
        <w:spacing w:after="240" w:line="240" w:lineRule="auto"/>
        <w:rPr>
          <w:rFonts w:ascii="Arial" w:eastAsia="Arial" w:hAnsi="Arial" w:cs="Arial"/>
          <w:sz w:val="24"/>
          <w:szCs w:val="24"/>
        </w:rPr>
      </w:pP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rPr>
        <w:t>Come per il bibliografico sono disponibili tre maschere di ricerca</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b/>
          <w:sz w:val="28"/>
          <w:szCs w:val="28"/>
        </w:rPr>
      </w:pPr>
      <w:r>
        <w:rPr>
          <w:rFonts w:ascii="Arial" w:eastAsia="Arial" w:hAnsi="Arial" w:cs="Arial"/>
          <w:b/>
          <w:sz w:val="28"/>
          <w:szCs w:val="28"/>
        </w:rPr>
        <w:t xml:space="preserve">La maschera di ricerca Cerca Dati Aut </w:t>
      </w:r>
    </w:p>
    <w:p w:rsidR="00196B68" w:rsidRDefault="00196B68" w:rsidP="00196B68">
      <w:pPr>
        <w:spacing w:line="240" w:lineRule="auto"/>
        <w:rPr>
          <w:rFonts w:ascii="Arial" w:eastAsia="Arial" w:hAnsi="Arial" w:cs="Arial"/>
        </w:rPr>
      </w:pPr>
      <w:r>
        <w:rPr>
          <w:rFonts w:ascii="Arial" w:eastAsia="Arial" w:hAnsi="Arial" w:cs="Arial"/>
        </w:rPr>
        <w:t xml:space="preserve">Selezionare dal menù a tendina </w:t>
      </w:r>
      <w:r>
        <w:rPr>
          <w:rFonts w:ascii="Arial" w:eastAsia="Arial" w:hAnsi="Arial" w:cs="Arial"/>
          <w:b/>
        </w:rPr>
        <w:t>Tipo Autorità</w:t>
      </w:r>
      <w:r>
        <w:rPr>
          <w:rFonts w:ascii="Arial" w:eastAsia="Arial" w:hAnsi="Arial" w:cs="Arial"/>
        </w:rPr>
        <w:t xml:space="preserve"> l’entità su cui si intende fare la ricerca</w:t>
      </w:r>
    </w:p>
    <w:p w:rsidR="00196B68" w:rsidRPr="008B6275" w:rsidRDefault="00196B68" w:rsidP="00196B68">
      <w:pPr>
        <w:spacing w:line="240" w:lineRule="auto"/>
        <w:rPr>
          <w:rFonts w:ascii="Arial" w:eastAsia="Arial" w:hAnsi="Arial" w:cs="Arial"/>
          <w:b/>
        </w:rPr>
      </w:pPr>
      <w:r w:rsidRPr="008B6275">
        <w:rPr>
          <w:rFonts w:ascii="Arial" w:eastAsia="Arial" w:hAnsi="Arial" w:cs="Arial"/>
          <w:b/>
        </w:rPr>
        <w:t>Au = Autori</w:t>
      </w:r>
    </w:p>
    <w:p w:rsidR="00196B68" w:rsidRPr="008B6275" w:rsidRDefault="00196B68" w:rsidP="00196B68">
      <w:pPr>
        <w:spacing w:line="240" w:lineRule="auto"/>
        <w:rPr>
          <w:rFonts w:ascii="Arial" w:eastAsia="Arial" w:hAnsi="Arial" w:cs="Arial"/>
          <w:b/>
        </w:rPr>
      </w:pPr>
      <w:r w:rsidRPr="008B6275">
        <w:rPr>
          <w:rFonts w:ascii="Arial" w:eastAsia="Arial" w:hAnsi="Arial" w:cs="Arial"/>
          <w:b/>
        </w:rPr>
        <w:t>TU=Titoli uniformi</w:t>
      </w:r>
    </w:p>
    <w:p w:rsidR="00196B68" w:rsidRDefault="00196B68" w:rsidP="00196B68">
      <w:pPr>
        <w:spacing w:line="240" w:lineRule="auto"/>
        <w:rPr>
          <w:rFonts w:ascii="Arial" w:eastAsia="Arial" w:hAnsi="Arial" w:cs="Arial"/>
          <w:sz w:val="24"/>
          <w:szCs w:val="24"/>
        </w:rPr>
      </w:pP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noProof/>
          <w:lang w:eastAsia="it-IT"/>
        </w:rPr>
        <w:drawing>
          <wp:inline distT="0" distB="0" distL="0" distR="0">
            <wp:extent cx="6127750" cy="1513840"/>
            <wp:effectExtent l="0" t="0" r="0" b="0"/>
            <wp:docPr id="81" name="image24.png" descr="https://lh3.googleusercontent.com/axMKggp6XLjar_y_98NtRzqS_Xk9hfqXEuREf31R84h4GU9jLKkPgGqq8AZEU8jHdiCgYRQTXEodtuFGA2yqLC399CRtSLKs3wwEhTMc_6qRfIKRFN4kV0aUNKcxa6Qw-upJtlsfGpGdwi9FAg"/>
            <wp:cNvGraphicFramePr/>
            <a:graphic xmlns:a="http://schemas.openxmlformats.org/drawingml/2006/main">
              <a:graphicData uri="http://schemas.openxmlformats.org/drawingml/2006/picture">
                <pic:pic xmlns:pic="http://schemas.openxmlformats.org/drawingml/2006/picture">
                  <pic:nvPicPr>
                    <pic:cNvPr id="0" name="image24.png" descr="https://lh3.googleusercontent.com/axMKggp6XLjar_y_98NtRzqS_Xk9hfqXEuREf31R84h4GU9jLKkPgGqq8AZEU8jHdiCgYRQTXEodtuFGA2yqLC399CRtSLKs3wwEhTMc_6qRfIKRFN4kV0aUNKcxa6Qw-upJtlsfGpGdwi9FAg"/>
                    <pic:cNvPicPr preferRelativeResize="0"/>
                  </pic:nvPicPr>
                  <pic:blipFill>
                    <a:blip r:embed="rId64" cstate="print"/>
                    <a:srcRect/>
                    <a:stretch>
                      <a:fillRect/>
                    </a:stretch>
                  </pic:blipFill>
                  <pic:spPr>
                    <a:xfrm>
                      <a:off x="0" y="0"/>
                      <a:ext cx="6127750" cy="1513840"/>
                    </a:xfrm>
                    <a:prstGeom prst="rect">
                      <a:avLst/>
                    </a:prstGeom>
                    <a:ln/>
                  </pic:spPr>
                </pic:pic>
              </a:graphicData>
            </a:graphic>
          </wp:inline>
        </w:drawing>
      </w:r>
    </w:p>
    <w:p w:rsidR="00196B68" w:rsidRDefault="00196B68" w:rsidP="00196B68">
      <w:pPr>
        <w:spacing w:after="24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rPr>
        <w:t>Stringa</w:t>
      </w:r>
      <w:r>
        <w:rPr>
          <w:rFonts w:ascii="Arial" w:eastAsia="Arial" w:hAnsi="Arial" w:cs="Arial"/>
        </w:rPr>
        <w:t>: digitare la stringa completa o parziale del nome utilizzando preferibilmente il carattere di troncamento asterisco “*” in modo da poter recuperare l’autore anche nel caso in cui in SBN AUT siano presenti delle qualificazioni</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b/>
        </w:rPr>
        <w:t xml:space="preserve">T001: </w:t>
      </w:r>
      <w:r>
        <w:rPr>
          <w:rFonts w:ascii="Arial" w:eastAsia="Arial" w:hAnsi="Arial" w:cs="Arial"/>
        </w:rPr>
        <w:t>Ricerca diretta per VID SBN dell’autore</w:t>
      </w:r>
    </w:p>
    <w:p w:rsidR="00196B68" w:rsidRDefault="00196B68" w:rsidP="00196B68">
      <w:pPr>
        <w:spacing w:after="24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8"/>
          <w:szCs w:val="28"/>
        </w:rPr>
      </w:pPr>
      <w:r>
        <w:rPr>
          <w:rFonts w:ascii="Arial" w:eastAsia="Arial" w:hAnsi="Arial" w:cs="Arial"/>
          <w:b/>
          <w:sz w:val="28"/>
          <w:szCs w:val="28"/>
        </w:rPr>
        <w:t>La maschera di ricerca Cerca Tipo Autore</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rFonts w:ascii="Arial" w:eastAsia="Arial" w:hAnsi="Arial" w:cs="Arial"/>
          <w:sz w:val="24"/>
          <w:szCs w:val="24"/>
        </w:rPr>
        <w:t xml:space="preserve">Perché sia attiva è necessario che nella maschera di ricerca </w:t>
      </w:r>
      <w:r>
        <w:rPr>
          <w:rFonts w:ascii="Arial" w:eastAsia="Arial" w:hAnsi="Arial" w:cs="Arial"/>
          <w:b/>
          <w:sz w:val="24"/>
          <w:szCs w:val="24"/>
        </w:rPr>
        <w:t>Cerca Dati Aut</w:t>
      </w:r>
      <w:r>
        <w:rPr>
          <w:rFonts w:ascii="Arial" w:eastAsia="Arial" w:hAnsi="Arial" w:cs="Arial"/>
          <w:sz w:val="24"/>
          <w:szCs w:val="24"/>
        </w:rPr>
        <w:t xml:space="preserve"> sia selezionato il Tipo di autorità AU=Autori</w:t>
      </w:r>
    </w:p>
    <w:p w:rsidR="00196B68" w:rsidRDefault="00196B68" w:rsidP="00196B68">
      <w:pPr>
        <w:spacing w:after="0" w:line="240" w:lineRule="auto"/>
        <w:rPr>
          <w:rFonts w:ascii="Arial" w:eastAsia="Arial" w:hAnsi="Arial" w:cs="Arial"/>
          <w:sz w:val="24"/>
          <w:szCs w:val="24"/>
        </w:rPr>
      </w:pPr>
    </w:p>
    <w:p w:rsidR="00196B68" w:rsidRDefault="00196B68" w:rsidP="00196B68">
      <w:pPr>
        <w:spacing w:line="240" w:lineRule="auto"/>
        <w:rPr>
          <w:rFonts w:ascii="Arial" w:eastAsia="Arial" w:hAnsi="Arial" w:cs="Arial"/>
        </w:rPr>
      </w:pPr>
      <w:r>
        <w:rPr>
          <w:rFonts w:ascii="Arial" w:eastAsia="Arial" w:hAnsi="Arial" w:cs="Arial"/>
          <w:b/>
        </w:rPr>
        <w:t>paroleAut:</w:t>
      </w:r>
      <w:r>
        <w:rPr>
          <w:rFonts w:ascii="Arial" w:eastAsia="Arial" w:hAnsi="Arial" w:cs="Arial"/>
        </w:rPr>
        <w:t xml:space="preserve"> ricerca per parola del nome dell’autore (ad es. inserendo nella prima il nome e nella seconda il cognome) oppure, nel caso di un Ente, i termini che lo costituiscono</w:t>
      </w:r>
    </w:p>
    <w:p w:rsidR="00196B68" w:rsidRDefault="00196B68" w:rsidP="00196B68">
      <w:pPr>
        <w:spacing w:line="240" w:lineRule="auto"/>
        <w:rPr>
          <w:rFonts w:ascii="Arial" w:eastAsia="Arial" w:hAnsi="Arial" w:cs="Arial"/>
          <w:sz w:val="24"/>
          <w:szCs w:val="24"/>
        </w:rPr>
      </w:pPr>
      <w:r>
        <w:rPr>
          <w:noProof/>
          <w:lang w:eastAsia="it-IT"/>
        </w:rPr>
        <w:drawing>
          <wp:inline distT="0" distB="0" distL="0" distR="0">
            <wp:extent cx="6120130" cy="405765"/>
            <wp:effectExtent l="0" t="0" r="0" b="0"/>
            <wp:docPr id="8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5" cstate="print"/>
                    <a:srcRect/>
                    <a:stretch>
                      <a:fillRect/>
                    </a:stretch>
                  </pic:blipFill>
                  <pic:spPr>
                    <a:xfrm>
                      <a:off x="0" y="0"/>
                      <a:ext cx="6120130" cy="405765"/>
                    </a:xfrm>
                    <a:prstGeom prst="rect">
                      <a:avLst/>
                    </a:prstGeom>
                    <a:ln/>
                  </pic:spPr>
                </pic:pic>
              </a:graphicData>
            </a:graphic>
          </wp:inline>
        </w:drawing>
      </w:r>
    </w:p>
    <w:p w:rsidR="00196B68" w:rsidRDefault="00196B68" w:rsidP="00196B68">
      <w:pPr>
        <w:spacing w:line="240" w:lineRule="auto"/>
        <w:rPr>
          <w:rFonts w:ascii="Arial" w:eastAsia="Arial" w:hAnsi="Arial" w:cs="Arial"/>
          <w:sz w:val="24"/>
          <w:szCs w:val="24"/>
        </w:rPr>
      </w:pPr>
    </w:p>
    <w:p w:rsidR="00196B68" w:rsidRDefault="00196B68" w:rsidP="00196B68">
      <w:pPr>
        <w:spacing w:line="240" w:lineRule="auto"/>
        <w:rPr>
          <w:rFonts w:ascii="Arial" w:eastAsia="Arial" w:hAnsi="Arial" w:cs="Arial"/>
          <w:sz w:val="24"/>
          <w:szCs w:val="24"/>
        </w:rPr>
      </w:pPr>
      <w:r>
        <w:rPr>
          <w:noProof/>
          <w:lang w:eastAsia="it-IT"/>
        </w:rPr>
        <w:drawing>
          <wp:inline distT="0" distB="0" distL="0" distR="0">
            <wp:extent cx="6120130" cy="451485"/>
            <wp:effectExtent l="0" t="0" r="0" b="0"/>
            <wp:docPr id="8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6" cstate="print"/>
                    <a:srcRect/>
                    <a:stretch>
                      <a:fillRect/>
                    </a:stretch>
                  </pic:blipFill>
                  <pic:spPr>
                    <a:xfrm>
                      <a:off x="0" y="0"/>
                      <a:ext cx="6120130" cy="451485"/>
                    </a:xfrm>
                    <a:prstGeom prst="rect">
                      <a:avLst/>
                    </a:prstGeom>
                    <a:ln/>
                  </pic:spPr>
                </pic:pic>
              </a:graphicData>
            </a:graphic>
          </wp:inline>
        </w:drawing>
      </w:r>
    </w:p>
    <w:p w:rsidR="00196B68" w:rsidRDefault="00196B68" w:rsidP="00196B68">
      <w:pPr>
        <w:spacing w:line="240" w:lineRule="auto"/>
        <w:rPr>
          <w:rFonts w:ascii="Arial" w:eastAsia="Arial" w:hAnsi="Arial" w:cs="Arial"/>
          <w:sz w:val="32"/>
          <w:szCs w:val="32"/>
        </w:rPr>
      </w:pPr>
    </w:p>
    <w:p w:rsidR="00196B68" w:rsidRPr="00C247DF" w:rsidRDefault="00196B68" w:rsidP="00196B68">
      <w:pPr>
        <w:spacing w:line="240" w:lineRule="auto"/>
        <w:rPr>
          <w:rFonts w:ascii="Arial" w:eastAsia="Arial" w:hAnsi="Arial" w:cs="Arial"/>
        </w:rPr>
      </w:pPr>
      <w:r w:rsidRPr="00C247DF">
        <w:rPr>
          <w:rFonts w:ascii="Arial" w:eastAsia="Arial" w:hAnsi="Arial" w:cs="Arial"/>
        </w:rPr>
        <w:t xml:space="preserve">Il comando </w:t>
      </w:r>
      <w:r w:rsidRPr="00C247DF">
        <w:rPr>
          <w:rFonts w:ascii="Arial" w:eastAsia="Arial" w:hAnsi="Arial" w:cs="Arial"/>
          <w:b/>
        </w:rPr>
        <w:t xml:space="preserve">Svuota </w:t>
      </w:r>
      <w:r w:rsidRPr="00C247DF">
        <w:rPr>
          <w:rFonts w:ascii="Arial" w:eastAsia="Arial" w:hAnsi="Arial" w:cs="Arial"/>
        </w:rPr>
        <w:t>pulisce la maschera di ricerca</w:t>
      </w:r>
    </w:p>
    <w:p w:rsidR="00985F25" w:rsidRDefault="00985F25" w:rsidP="00985F25">
      <w:pPr>
        <w:rPr>
          <w:rFonts w:ascii="Arial" w:eastAsia="Arial" w:hAnsi="Arial" w:cs="Arial"/>
          <w:b/>
          <w:sz w:val="24"/>
          <w:szCs w:val="24"/>
        </w:rPr>
      </w:pPr>
      <w:bookmarkStart w:id="11" w:name="SBNDerivabib"/>
      <w:bookmarkStart w:id="12" w:name="SBNLocalizza"/>
      <w:r>
        <w:rPr>
          <w:rFonts w:ascii="Arial" w:eastAsia="Arial" w:hAnsi="Arial" w:cs="Arial"/>
          <w:b/>
          <w:sz w:val="24"/>
          <w:szCs w:val="24"/>
        </w:rPr>
        <w:lastRenderedPageBreak/>
        <w:t>B. LA PROCEDURA PER LA DERIVAZIONE DEI RECORD BIBLIOGRAFICI DA SBN</w:t>
      </w:r>
    </w:p>
    <w:bookmarkEnd w:id="11"/>
    <w:p w:rsidR="00985F25" w:rsidRDefault="00985F25" w:rsidP="00985F25">
      <w:pPr>
        <w:rPr>
          <w:rFonts w:ascii="Arial" w:eastAsia="Arial" w:hAnsi="Arial" w:cs="Arial"/>
          <w:sz w:val="20"/>
          <w:szCs w:val="20"/>
        </w:rPr>
      </w:pPr>
    </w:p>
    <w:p w:rsidR="00985F25" w:rsidRDefault="001D5CFA" w:rsidP="00985F25">
      <w:pPr>
        <w:rPr>
          <w:rFonts w:ascii="Arial" w:eastAsia="Arial" w:hAnsi="Arial" w:cs="Arial"/>
          <w:sz w:val="20"/>
          <w:szCs w:val="20"/>
        </w:rPr>
      </w:pPr>
      <w:r>
        <w:rPr>
          <w:rFonts w:ascii="Arial" w:eastAsia="Arial" w:hAnsi="Arial" w:cs="Arial"/>
          <w:sz w:val="20"/>
          <w:szCs w:val="20"/>
        </w:rPr>
        <w:t>1.</w:t>
      </w:r>
      <w:r w:rsidR="00985F25">
        <w:rPr>
          <w:rFonts w:ascii="Arial" w:eastAsia="Arial" w:hAnsi="Arial" w:cs="Arial"/>
          <w:sz w:val="20"/>
          <w:szCs w:val="20"/>
        </w:rPr>
        <w:t xml:space="preserve">Con le modalità di ricerca viste in precedenza cerchiamo una pubblicazione </w:t>
      </w:r>
      <w:r w:rsidR="00985F25">
        <w:rPr>
          <w:rFonts w:ascii="Arial" w:eastAsia="Arial" w:hAnsi="Arial" w:cs="Arial"/>
          <w:sz w:val="20"/>
          <w:szCs w:val="20"/>
          <w:u w:val="single"/>
        </w:rPr>
        <w:t>non presente</w:t>
      </w:r>
      <w:r w:rsidR="00985F25">
        <w:rPr>
          <w:rFonts w:ascii="Arial" w:eastAsia="Arial" w:hAnsi="Arial" w:cs="Arial"/>
          <w:sz w:val="20"/>
          <w:szCs w:val="20"/>
        </w:rPr>
        <w:t xml:space="preserve"> in ALMA.</w:t>
      </w:r>
    </w:p>
    <w:p w:rsidR="00985F25" w:rsidRDefault="001D5CFA" w:rsidP="00985F25">
      <w:pPr>
        <w:rPr>
          <w:rFonts w:ascii="Arial" w:eastAsia="Arial" w:hAnsi="Arial" w:cs="Arial"/>
          <w:sz w:val="20"/>
          <w:szCs w:val="20"/>
        </w:rPr>
      </w:pPr>
      <w:r>
        <w:rPr>
          <w:rFonts w:ascii="Arial" w:eastAsia="Arial" w:hAnsi="Arial" w:cs="Arial"/>
          <w:sz w:val="20"/>
          <w:szCs w:val="20"/>
        </w:rPr>
        <w:t>2.</w:t>
      </w:r>
      <w:r w:rsidR="00985F25">
        <w:rPr>
          <w:rFonts w:ascii="Arial" w:eastAsia="Arial" w:hAnsi="Arial" w:cs="Arial"/>
          <w:sz w:val="20"/>
          <w:szCs w:val="20"/>
        </w:rPr>
        <w:t xml:space="preserve">Se la pubblicazione è in SBN ci verranno restituiti uno o più record simili a quello cercato, in formato breve. </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6122670" cy="1752600"/>
            <wp:effectExtent l="0" t="0" r="0" b="0"/>
            <wp:docPr id="8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7" cstate="print"/>
                    <a:srcRect/>
                    <a:stretch>
                      <a:fillRect/>
                    </a:stretch>
                  </pic:blipFill>
                  <pic:spPr>
                    <a:xfrm>
                      <a:off x="0" y="0"/>
                      <a:ext cx="6122670" cy="1752600"/>
                    </a:xfrm>
                    <a:prstGeom prst="rect">
                      <a:avLst/>
                    </a:prstGeom>
                    <a:ln/>
                  </pic:spPr>
                </pic:pic>
              </a:graphicData>
            </a:graphic>
          </wp:inline>
        </w:drawing>
      </w:r>
    </w:p>
    <w:p w:rsidR="00985F25" w:rsidRDefault="00985F25" w:rsidP="00985F25">
      <w:pPr>
        <w:rPr>
          <w:rFonts w:ascii="Arial" w:eastAsia="Arial" w:hAnsi="Arial" w:cs="Arial"/>
          <w:sz w:val="20"/>
          <w:szCs w:val="20"/>
        </w:rPr>
      </w:pPr>
    </w:p>
    <w:p w:rsidR="00985F25" w:rsidRDefault="001D5CFA" w:rsidP="00985F25">
      <w:pPr>
        <w:rPr>
          <w:rFonts w:ascii="Arial" w:eastAsia="Arial" w:hAnsi="Arial" w:cs="Arial"/>
          <w:sz w:val="20"/>
          <w:szCs w:val="20"/>
        </w:rPr>
      </w:pPr>
      <w:r>
        <w:rPr>
          <w:rFonts w:ascii="Arial" w:eastAsia="Arial" w:hAnsi="Arial" w:cs="Arial"/>
          <w:b/>
          <w:sz w:val="20"/>
          <w:szCs w:val="20"/>
        </w:rPr>
        <w:t>3.</w:t>
      </w:r>
      <w:r w:rsidR="00985F25">
        <w:rPr>
          <w:rFonts w:ascii="Arial" w:eastAsia="Arial" w:hAnsi="Arial" w:cs="Arial"/>
          <w:b/>
          <w:sz w:val="20"/>
          <w:szCs w:val="20"/>
        </w:rPr>
        <w:t>VISUALIZZA</w:t>
      </w:r>
      <w:r w:rsidR="00985F25">
        <w:rPr>
          <w:rFonts w:ascii="Arial" w:eastAsia="Arial" w:hAnsi="Arial" w:cs="Arial"/>
          <w:sz w:val="20"/>
          <w:szCs w:val="20"/>
        </w:rPr>
        <w:t xml:space="preserve"> per vedere i record in formato MARC e verificare i dati bibliografici.</w:t>
      </w:r>
    </w:p>
    <w:p w:rsidR="00985F25" w:rsidRDefault="001D5CFA" w:rsidP="00985F25">
      <w:pPr>
        <w:rPr>
          <w:rFonts w:ascii="Arial" w:eastAsia="Arial" w:hAnsi="Arial" w:cs="Arial"/>
          <w:sz w:val="20"/>
          <w:szCs w:val="20"/>
        </w:rPr>
      </w:pPr>
      <w:r>
        <w:rPr>
          <w:rFonts w:ascii="Arial" w:eastAsia="Arial" w:hAnsi="Arial" w:cs="Arial"/>
          <w:b/>
          <w:sz w:val="20"/>
          <w:szCs w:val="20"/>
        </w:rPr>
        <w:t>4.</w:t>
      </w:r>
      <w:r w:rsidR="00985F25">
        <w:rPr>
          <w:rFonts w:ascii="Arial" w:eastAsia="Arial" w:hAnsi="Arial" w:cs="Arial"/>
          <w:b/>
          <w:sz w:val="20"/>
          <w:szCs w:val="20"/>
        </w:rPr>
        <w:t>IMPORTA</w:t>
      </w:r>
      <w:r w:rsidR="00985F25">
        <w:rPr>
          <w:rFonts w:ascii="Arial" w:eastAsia="Arial" w:hAnsi="Arial" w:cs="Arial"/>
          <w:sz w:val="20"/>
          <w:szCs w:val="20"/>
        </w:rPr>
        <w:t xml:space="preserve"> per importare il record in ALMA, che verrà aperto nell’editor metadata. Si aggiungono eventuali dati bibliografici se si ritiene opportuno e si salva in ALMA:</w:t>
      </w:r>
    </w:p>
    <w:p w:rsidR="00985F25" w:rsidRDefault="001D5CFA" w:rsidP="00985F25">
      <w:pPr>
        <w:rPr>
          <w:rFonts w:ascii="Arial" w:eastAsia="Arial" w:hAnsi="Arial" w:cs="Arial"/>
          <w:sz w:val="20"/>
          <w:szCs w:val="20"/>
        </w:rPr>
      </w:pPr>
      <w:r>
        <w:rPr>
          <w:rFonts w:ascii="Arial" w:eastAsia="Arial" w:hAnsi="Arial" w:cs="Arial"/>
          <w:sz w:val="20"/>
          <w:szCs w:val="20"/>
        </w:rPr>
        <w:t>5.</w:t>
      </w:r>
      <w:r w:rsidR="00985F25">
        <w:rPr>
          <w:rFonts w:ascii="Arial" w:eastAsia="Arial" w:hAnsi="Arial" w:cs="Arial"/>
          <w:sz w:val="20"/>
          <w:szCs w:val="20"/>
        </w:rPr>
        <w:t xml:space="preserve">Menù a tendina </w:t>
      </w:r>
      <w:r w:rsidR="00985F25">
        <w:rPr>
          <w:rFonts w:ascii="Arial Unicode MS" w:eastAsia="Arial Unicode MS" w:hAnsi="Arial Unicode MS" w:cs="Arial Unicode MS"/>
          <w:b/>
          <w:sz w:val="20"/>
          <w:szCs w:val="20"/>
        </w:rPr>
        <w:t>FILE-→SALVA RECORD</w:t>
      </w:r>
      <w:r w:rsidR="00985F25">
        <w:rPr>
          <w:rFonts w:ascii="Arial" w:eastAsia="Arial" w:hAnsi="Arial" w:cs="Arial"/>
          <w:sz w:val="20"/>
          <w:szCs w:val="20"/>
        </w:rPr>
        <w:t xml:space="preserve"> oppure con il comando a icona  </w:t>
      </w:r>
      <w:r w:rsidR="00985F25">
        <w:rPr>
          <w:rFonts w:ascii="Arial" w:eastAsia="Arial" w:hAnsi="Arial" w:cs="Arial"/>
          <w:noProof/>
          <w:sz w:val="20"/>
          <w:szCs w:val="20"/>
          <w:lang w:eastAsia="it-IT"/>
        </w:rPr>
        <w:drawing>
          <wp:inline distT="0" distB="0" distL="0" distR="0">
            <wp:extent cx="247650" cy="266700"/>
            <wp:effectExtent l="0" t="0" r="0" b="0"/>
            <wp:docPr id="8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8" cstate="print"/>
                    <a:srcRect/>
                    <a:stretch>
                      <a:fillRect/>
                    </a:stretch>
                  </pic:blipFill>
                  <pic:spPr>
                    <a:xfrm>
                      <a:off x="0" y="0"/>
                      <a:ext cx="247650" cy="266700"/>
                    </a:xfrm>
                    <a:prstGeom prst="rect">
                      <a:avLst/>
                    </a:prstGeom>
                    <a:ln/>
                  </pic:spPr>
                </pic:pic>
              </a:graphicData>
            </a:graphic>
          </wp:inline>
        </w:drawing>
      </w:r>
    </w:p>
    <w:p w:rsidR="001D5CFA" w:rsidRPr="001D5CFA" w:rsidRDefault="001D5CFA" w:rsidP="00985F25">
      <w:pPr>
        <w:rPr>
          <w:rFonts w:ascii="Arial" w:eastAsia="Arial" w:hAnsi="Arial" w:cs="Arial"/>
          <w:b/>
          <w:sz w:val="20"/>
          <w:szCs w:val="20"/>
        </w:rPr>
      </w:pPr>
      <w:r>
        <w:rPr>
          <w:rFonts w:ascii="Arial" w:eastAsia="Arial" w:hAnsi="Arial" w:cs="Arial"/>
          <w:b/>
          <w:sz w:val="20"/>
          <w:szCs w:val="20"/>
        </w:rPr>
        <w:t>6.</w:t>
      </w:r>
      <w:r w:rsidRPr="001D5CFA">
        <w:rPr>
          <w:rFonts w:ascii="Arial" w:eastAsia="Arial" w:hAnsi="Arial" w:cs="Arial"/>
          <w:b/>
          <w:sz w:val="20"/>
          <w:szCs w:val="20"/>
        </w:rPr>
        <w:t xml:space="preserve">NOTA BENE: Se le forme degli autori importati da SBN nei campi 7xx differiscono dalle forme presenti nei record di authority già presenti in Alma uniformare il campo 2xx del record di authority Alma alla forma importata da SBN, andando a correggere il record di autorità. Questa operazione deve essere fatta dopo aver effettuato le altre modifiche al record bibliografico e aver localizzato il record in SBN.  </w:t>
      </w:r>
    </w:p>
    <w:p w:rsidR="001D5CFA" w:rsidRDefault="001D5CFA" w:rsidP="00985F25">
      <w:pPr>
        <w:rPr>
          <w:rFonts w:ascii="Arial" w:eastAsia="Arial" w:hAnsi="Arial" w:cs="Arial"/>
          <w:sz w:val="20"/>
          <w:szCs w:val="20"/>
        </w:rPr>
      </w:pPr>
    </w:p>
    <w:p w:rsidR="001D5CFA" w:rsidRPr="001D5CFA" w:rsidRDefault="001D5CFA" w:rsidP="00985F25">
      <w:pPr>
        <w:rPr>
          <w:rFonts w:ascii="Arial" w:eastAsia="Arial" w:hAnsi="Arial" w:cs="Arial"/>
          <w:b/>
          <w:sz w:val="20"/>
          <w:szCs w:val="20"/>
        </w:rPr>
      </w:pPr>
      <w:r>
        <w:rPr>
          <w:rFonts w:ascii="Arial" w:eastAsia="Arial" w:hAnsi="Arial" w:cs="Arial"/>
          <w:b/>
          <w:sz w:val="20"/>
          <w:szCs w:val="20"/>
        </w:rPr>
        <w:t>7.</w:t>
      </w:r>
      <w:r w:rsidRPr="001D5CFA">
        <w:rPr>
          <w:rFonts w:ascii="Arial" w:eastAsia="Arial" w:hAnsi="Arial" w:cs="Arial"/>
          <w:b/>
          <w:sz w:val="20"/>
          <w:szCs w:val="20"/>
        </w:rPr>
        <w:t>LOCALIZZAZIONE di UN RECORD IN SBN</w:t>
      </w:r>
    </w:p>
    <w:p w:rsidR="00985F25" w:rsidRDefault="00985F25" w:rsidP="00985F25">
      <w:pPr>
        <w:rPr>
          <w:rFonts w:ascii="Arial" w:eastAsia="Arial" w:hAnsi="Arial" w:cs="Arial"/>
          <w:sz w:val="20"/>
          <w:szCs w:val="20"/>
        </w:rPr>
      </w:pPr>
      <w:r>
        <w:rPr>
          <w:rFonts w:ascii="Arial" w:eastAsia="Arial" w:hAnsi="Arial" w:cs="Arial"/>
          <w:sz w:val="20"/>
          <w:szCs w:val="20"/>
        </w:rPr>
        <w:t>Si aggiunge il campo 899 (ex campo EXTLC di Aleph):</w:t>
      </w:r>
    </w:p>
    <w:p w:rsidR="00985F25" w:rsidRDefault="00985F25" w:rsidP="00985F25">
      <w:pPr>
        <w:rPr>
          <w:rFonts w:ascii="Arial" w:eastAsia="Arial" w:hAnsi="Arial" w:cs="Arial"/>
          <w:sz w:val="20"/>
          <w:szCs w:val="20"/>
        </w:rPr>
      </w:pPr>
      <w:r>
        <w:rPr>
          <w:rFonts w:ascii="Arial" w:eastAsia="Arial" w:hAnsi="Arial" w:cs="Arial"/>
          <w:sz w:val="20"/>
          <w:szCs w:val="20"/>
        </w:rPr>
        <w:t xml:space="preserve">Menù a tendina </w:t>
      </w:r>
      <w:r>
        <w:rPr>
          <w:rFonts w:ascii="Arial Unicode MS" w:eastAsia="Arial Unicode MS" w:hAnsi="Arial Unicode MS" w:cs="Arial Unicode MS"/>
          <w:b/>
          <w:sz w:val="20"/>
          <w:szCs w:val="20"/>
        </w:rPr>
        <w:t>EDITA-→AGGIUNGI CAMPO</w:t>
      </w:r>
      <w:r>
        <w:rPr>
          <w:rFonts w:ascii="Arial" w:eastAsia="Arial" w:hAnsi="Arial" w:cs="Arial"/>
          <w:sz w:val="20"/>
          <w:szCs w:val="20"/>
        </w:rPr>
        <w:t xml:space="preserve">  (oppure tasto funzione F8) digitando manualmente il tag 899. </w:t>
      </w:r>
    </w:p>
    <w:p w:rsidR="00985F25" w:rsidRDefault="00985F25" w:rsidP="00985F25">
      <w:pPr>
        <w:rPr>
          <w:rFonts w:ascii="Arial" w:eastAsia="Arial" w:hAnsi="Arial" w:cs="Arial"/>
          <w:sz w:val="20"/>
          <w:szCs w:val="20"/>
        </w:rPr>
      </w:pPr>
      <w:r>
        <w:rPr>
          <w:rFonts w:ascii="Arial" w:eastAsia="Arial" w:hAnsi="Arial" w:cs="Arial"/>
          <w:sz w:val="20"/>
          <w:szCs w:val="20"/>
        </w:rPr>
        <w:t>Nel $$2 inserire il codice della propria biblioteca</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sidRPr="004F411B">
        <w:rPr>
          <w:rFonts w:ascii="Arial" w:eastAsia="Arial" w:hAnsi="Arial" w:cs="Arial"/>
          <w:i/>
          <w:sz w:val="20"/>
          <w:szCs w:val="20"/>
        </w:rPr>
        <w:t>Oppure</w:t>
      </w:r>
      <w:r>
        <w:rPr>
          <w:rFonts w:ascii="Arial" w:eastAsia="Arial" w:hAnsi="Arial" w:cs="Arial"/>
          <w:sz w:val="20"/>
          <w:szCs w:val="20"/>
        </w:rPr>
        <w:t xml:space="preserve"> si può aggiungere il campo 899 già precompilato integrando il record con la bozza di catalogazione “Localizza SBN” predisposta nei template:</w:t>
      </w:r>
    </w:p>
    <w:p w:rsidR="00985F25" w:rsidRDefault="00985F25" w:rsidP="00985F25">
      <w:pPr>
        <w:rPr>
          <w:rFonts w:ascii="Arial" w:eastAsia="Arial" w:hAnsi="Arial" w:cs="Arial"/>
          <w:b/>
          <w:sz w:val="20"/>
          <w:szCs w:val="20"/>
        </w:rPr>
      </w:pPr>
      <w:r>
        <w:rPr>
          <w:rFonts w:ascii="Arial" w:eastAsia="Arial" w:hAnsi="Arial" w:cs="Arial"/>
          <w:sz w:val="20"/>
          <w:szCs w:val="20"/>
        </w:rPr>
        <w:t xml:space="preserve">Menù a tendina  </w:t>
      </w:r>
      <w:r>
        <w:rPr>
          <w:rFonts w:ascii="Arial Unicode MS" w:eastAsia="Arial Unicode MS" w:hAnsi="Arial Unicode MS" w:cs="Arial Unicode MS"/>
          <w:b/>
          <w:sz w:val="20"/>
          <w:szCs w:val="20"/>
        </w:rPr>
        <w:t>EDITA-→ESPANDI DA TEMPLATE-→LOCALIZZA SBN</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noProof/>
          <w:sz w:val="20"/>
          <w:szCs w:val="20"/>
          <w:lang w:eastAsia="it-IT"/>
        </w:rPr>
        <w:drawing>
          <wp:inline distT="0" distB="0" distL="0" distR="0">
            <wp:extent cx="5495925" cy="1676400"/>
            <wp:effectExtent l="0" t="0" r="0" b="0"/>
            <wp:docPr id="9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9" cstate="print"/>
                    <a:srcRect/>
                    <a:stretch>
                      <a:fillRect/>
                    </a:stretch>
                  </pic:blipFill>
                  <pic:spPr>
                    <a:xfrm>
                      <a:off x="0" y="0"/>
                      <a:ext cx="5495925" cy="1676400"/>
                    </a:xfrm>
                    <a:prstGeom prst="rect">
                      <a:avLst/>
                    </a:prstGeom>
                    <a:ln/>
                  </pic:spPr>
                </pic:pic>
              </a:graphicData>
            </a:graphic>
          </wp:inline>
        </w:drawing>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sz w:val="20"/>
          <w:szCs w:val="20"/>
        </w:rPr>
        <w:t>Con il cursore posizionato sul campo 899 si localizza il record in SBN:</w:t>
      </w:r>
    </w:p>
    <w:p w:rsidR="00985F25" w:rsidRDefault="00985F25" w:rsidP="00985F25">
      <w:pPr>
        <w:rPr>
          <w:rFonts w:ascii="Arial Unicode MS" w:eastAsia="Arial Unicode MS" w:hAnsi="Arial Unicode MS" w:cs="Arial Unicode MS"/>
          <w:b/>
          <w:sz w:val="20"/>
          <w:szCs w:val="20"/>
        </w:rPr>
      </w:pPr>
      <w:r>
        <w:rPr>
          <w:rFonts w:ascii="Arial" w:eastAsia="Arial" w:hAnsi="Arial" w:cs="Arial"/>
          <w:sz w:val="20"/>
          <w:szCs w:val="20"/>
        </w:rPr>
        <w:t xml:space="preserve">Menù a tendina </w:t>
      </w:r>
      <w:r>
        <w:rPr>
          <w:rFonts w:ascii="Arial Unicode MS" w:eastAsia="Arial Unicode MS" w:hAnsi="Arial Unicode MS" w:cs="Arial Unicode MS"/>
          <w:b/>
          <w:sz w:val="20"/>
          <w:szCs w:val="20"/>
        </w:rPr>
        <w:t>STRUMENTI-→MARC BIBLIOGRAFICO-→GESTISCI INFORMAZIONI LOCALIZZAZIONE</w:t>
      </w:r>
    </w:p>
    <w:p w:rsidR="00985F25" w:rsidRDefault="00985F25" w:rsidP="00985F25">
      <w:pPr>
        <w:rPr>
          <w:rFonts w:ascii="Arial" w:eastAsia="Arial" w:hAnsi="Arial" w:cs="Arial"/>
          <w:b/>
          <w:sz w:val="20"/>
          <w:szCs w:val="20"/>
        </w:rPr>
      </w:pPr>
    </w:p>
    <w:p w:rsidR="00985F25" w:rsidRDefault="00985F25" w:rsidP="00985F25">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6122670" cy="4889500"/>
            <wp:effectExtent l="0" t="0" r="0" b="0"/>
            <wp:docPr id="9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0" cstate="print"/>
                    <a:srcRect/>
                    <a:stretch>
                      <a:fillRect/>
                    </a:stretch>
                  </pic:blipFill>
                  <pic:spPr>
                    <a:xfrm>
                      <a:off x="0" y="0"/>
                      <a:ext cx="6122670" cy="4889500"/>
                    </a:xfrm>
                    <a:prstGeom prst="rect">
                      <a:avLst/>
                    </a:prstGeom>
                    <a:ln/>
                  </pic:spPr>
                </pic:pic>
              </a:graphicData>
            </a:graphic>
          </wp:inline>
        </w:drawing>
      </w:r>
    </w:p>
    <w:p w:rsidR="00985F25" w:rsidRDefault="00985F25" w:rsidP="00985F25">
      <w:pPr>
        <w:rPr>
          <w:rFonts w:ascii="Arial" w:eastAsia="Arial" w:hAnsi="Arial" w:cs="Arial"/>
          <w:sz w:val="20"/>
          <w:szCs w:val="20"/>
        </w:rPr>
      </w:pPr>
    </w:p>
    <w:p w:rsidR="00985F25" w:rsidRPr="004F411B" w:rsidRDefault="00985F25" w:rsidP="00985F25">
      <w:pPr>
        <w:rPr>
          <w:rFonts w:ascii="Arial" w:eastAsia="Arial" w:hAnsi="Arial" w:cs="Arial"/>
          <w:sz w:val="20"/>
          <w:szCs w:val="20"/>
        </w:rPr>
      </w:pPr>
      <w:r w:rsidRPr="004F411B">
        <w:rPr>
          <w:rFonts w:ascii="Arial" w:eastAsia="Arial" w:hAnsi="Arial" w:cs="Arial"/>
          <w:sz w:val="20"/>
          <w:szCs w:val="20"/>
        </w:rPr>
        <w:t>Selezionare i flag</w:t>
      </w:r>
      <w:r>
        <w:rPr>
          <w:rFonts w:ascii="Arial" w:eastAsia="Arial" w:hAnsi="Arial" w:cs="Arial"/>
          <w:sz w:val="20"/>
          <w:szCs w:val="20"/>
        </w:rPr>
        <w:t>:</w:t>
      </w:r>
    </w:p>
    <w:p w:rsidR="00985F25" w:rsidRDefault="00985F25" w:rsidP="00985F25">
      <w:pPr>
        <w:rPr>
          <w:rFonts w:ascii="Arial" w:eastAsia="Arial" w:hAnsi="Arial" w:cs="Arial"/>
          <w:b/>
          <w:sz w:val="20"/>
          <w:szCs w:val="20"/>
        </w:rPr>
      </w:pPr>
      <w:r>
        <w:rPr>
          <w:rFonts w:ascii="Arial" w:eastAsia="Arial" w:hAnsi="Arial" w:cs="Arial"/>
          <w:b/>
          <w:sz w:val="20"/>
          <w:szCs w:val="20"/>
        </w:rPr>
        <w:lastRenderedPageBreak/>
        <w:t>Tipo di Azione = Aggiungi</w:t>
      </w:r>
    </w:p>
    <w:p w:rsidR="00985F25" w:rsidRDefault="00985F25" w:rsidP="00985F25">
      <w:pPr>
        <w:rPr>
          <w:rFonts w:ascii="Arial" w:eastAsia="Arial" w:hAnsi="Arial" w:cs="Arial"/>
          <w:b/>
          <w:sz w:val="20"/>
          <w:szCs w:val="20"/>
        </w:rPr>
      </w:pPr>
      <w:r>
        <w:rPr>
          <w:rFonts w:ascii="Arial" w:eastAsia="Arial" w:hAnsi="Arial" w:cs="Arial"/>
          <w:b/>
          <w:sz w:val="20"/>
          <w:szCs w:val="20"/>
        </w:rPr>
        <w:t>Tipo informazioni = Possesso</w:t>
      </w:r>
    </w:p>
    <w:p w:rsidR="00985F25" w:rsidRDefault="00985F25" w:rsidP="00985F25">
      <w:pPr>
        <w:rPr>
          <w:rFonts w:ascii="Arial" w:eastAsia="Arial" w:hAnsi="Arial" w:cs="Arial"/>
          <w:b/>
          <w:sz w:val="20"/>
          <w:szCs w:val="20"/>
        </w:rPr>
      </w:pPr>
      <w:r>
        <w:rPr>
          <w:rFonts w:ascii="Arial" w:eastAsia="Arial" w:hAnsi="Arial" w:cs="Arial"/>
          <w:b/>
          <w:noProof/>
          <w:sz w:val="20"/>
          <w:szCs w:val="20"/>
          <w:lang w:eastAsia="it-IT"/>
        </w:rPr>
        <w:drawing>
          <wp:inline distT="114300" distB="114300" distL="114300" distR="114300">
            <wp:extent cx="6122670" cy="3060700"/>
            <wp:effectExtent l="0" t="0" r="0" b="0"/>
            <wp:docPr id="9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1" cstate="print"/>
                    <a:srcRect/>
                    <a:stretch>
                      <a:fillRect/>
                    </a:stretch>
                  </pic:blipFill>
                  <pic:spPr>
                    <a:xfrm>
                      <a:off x="0" y="0"/>
                      <a:ext cx="6122670" cy="3060700"/>
                    </a:xfrm>
                    <a:prstGeom prst="rect">
                      <a:avLst/>
                    </a:prstGeom>
                    <a:ln/>
                  </pic:spPr>
                </pic:pic>
              </a:graphicData>
            </a:graphic>
          </wp:inline>
        </w:drawing>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sz w:val="20"/>
          <w:szCs w:val="20"/>
        </w:rPr>
        <w:t xml:space="preserve">Il record è ora localizzato in SBN. </w:t>
      </w:r>
    </w:p>
    <w:p w:rsidR="00985F25" w:rsidRDefault="00985F25" w:rsidP="00985F25">
      <w:pPr>
        <w:rPr>
          <w:rFonts w:ascii="Arial" w:eastAsia="Arial" w:hAnsi="Arial" w:cs="Arial"/>
          <w:sz w:val="20"/>
          <w:szCs w:val="20"/>
        </w:rPr>
      </w:pPr>
      <w:r>
        <w:rPr>
          <w:rFonts w:ascii="Arial" w:eastAsia="Arial" w:hAnsi="Arial" w:cs="Arial"/>
          <w:sz w:val="20"/>
          <w:szCs w:val="20"/>
        </w:rPr>
        <w:t>Si salva nuovamente il record in ALMA</w:t>
      </w:r>
    </w:p>
    <w:p w:rsidR="00985F25" w:rsidRDefault="00985F25" w:rsidP="00985F25">
      <w:pPr>
        <w:rPr>
          <w:rFonts w:ascii="Arial" w:eastAsia="Arial" w:hAnsi="Arial" w:cs="Arial"/>
          <w:sz w:val="20"/>
          <w:szCs w:val="20"/>
        </w:rPr>
      </w:pPr>
      <w:r>
        <w:rPr>
          <w:rFonts w:ascii="Arial" w:eastAsia="Arial" w:hAnsi="Arial" w:cs="Arial"/>
          <w:sz w:val="20"/>
          <w:szCs w:val="20"/>
        </w:rPr>
        <w:t>Si creano record di holding e copia/e</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b/>
          <w:sz w:val="20"/>
          <w:szCs w:val="20"/>
        </w:rPr>
      </w:pPr>
      <w:r>
        <w:rPr>
          <w:rFonts w:ascii="Arial" w:eastAsia="Arial" w:hAnsi="Arial" w:cs="Arial"/>
          <w:b/>
          <w:sz w:val="20"/>
          <w:szCs w:val="20"/>
        </w:rPr>
        <w:t>N.B.</w:t>
      </w:r>
    </w:p>
    <w:p w:rsidR="00985F25" w:rsidRDefault="00985F25" w:rsidP="00985F25">
      <w:pPr>
        <w:rPr>
          <w:rFonts w:ascii="Arial" w:eastAsia="Arial" w:hAnsi="Arial" w:cs="Arial"/>
          <w:b/>
          <w:sz w:val="20"/>
          <w:szCs w:val="20"/>
        </w:rPr>
      </w:pPr>
      <w:r>
        <w:rPr>
          <w:rFonts w:ascii="Arial" w:eastAsia="Arial" w:hAnsi="Arial" w:cs="Arial"/>
          <w:b/>
          <w:sz w:val="20"/>
          <w:szCs w:val="20"/>
        </w:rPr>
        <w:t>Non utilizzare il comando MIGLIORA RECORD. Essendo stato derivato dall’Indice SBN il record ha già un suo BID di origine</w:t>
      </w:r>
    </w:p>
    <w:p w:rsidR="00985F25" w:rsidRDefault="00985F25" w:rsidP="00985F25">
      <w:pPr>
        <w:rPr>
          <w:rFonts w:ascii="Arial" w:eastAsia="Arial" w:hAnsi="Arial" w:cs="Arial"/>
          <w:b/>
          <w:sz w:val="20"/>
          <w:szCs w:val="20"/>
        </w:rPr>
      </w:pPr>
    </w:p>
    <w:p w:rsidR="00985F25" w:rsidRPr="001D5CFA" w:rsidRDefault="001D5CFA" w:rsidP="00985F25">
      <w:pPr>
        <w:rPr>
          <w:rFonts w:ascii="Arial" w:eastAsia="Arial" w:hAnsi="Arial" w:cs="Arial"/>
          <w:b/>
          <w:sz w:val="24"/>
          <w:szCs w:val="24"/>
        </w:rPr>
      </w:pPr>
      <w:r w:rsidRPr="001D5CFA">
        <w:rPr>
          <w:rFonts w:ascii="Arial" w:eastAsia="Arial" w:hAnsi="Arial" w:cs="Arial"/>
          <w:b/>
          <w:sz w:val="24"/>
          <w:szCs w:val="24"/>
        </w:rPr>
        <w:t>8.</w:t>
      </w:r>
      <w:r w:rsidR="00985F25" w:rsidRPr="001D5CFA">
        <w:rPr>
          <w:rFonts w:ascii="Arial" w:eastAsia="Arial" w:hAnsi="Arial" w:cs="Arial"/>
          <w:b/>
          <w:sz w:val="24"/>
          <w:szCs w:val="24"/>
        </w:rPr>
        <w:t>DELOCALIZZARE UN RECORD IN SBN</w:t>
      </w:r>
    </w:p>
    <w:p w:rsidR="00985F25" w:rsidRDefault="00985F25" w:rsidP="00985F25">
      <w:pPr>
        <w:rPr>
          <w:rFonts w:ascii="Arial" w:eastAsia="Arial" w:hAnsi="Arial" w:cs="Arial"/>
          <w:sz w:val="20"/>
          <w:szCs w:val="20"/>
        </w:rPr>
      </w:pPr>
      <w:r>
        <w:rPr>
          <w:rFonts w:ascii="Arial" w:eastAsia="Arial" w:hAnsi="Arial" w:cs="Arial"/>
          <w:sz w:val="20"/>
          <w:szCs w:val="20"/>
        </w:rPr>
        <w:t>Si apre il record nell’editor metadata:</w:t>
      </w:r>
    </w:p>
    <w:p w:rsidR="00985F25" w:rsidRDefault="00985F25" w:rsidP="00985F25">
      <w:pPr>
        <w:rPr>
          <w:rFonts w:ascii="Arial" w:eastAsia="Arial" w:hAnsi="Arial" w:cs="Arial"/>
          <w:sz w:val="20"/>
          <w:szCs w:val="20"/>
        </w:rPr>
      </w:pPr>
      <w:r>
        <w:rPr>
          <w:rFonts w:ascii="Arial" w:eastAsia="Arial" w:hAnsi="Arial" w:cs="Arial"/>
          <w:b/>
          <w:sz w:val="20"/>
          <w:szCs w:val="20"/>
        </w:rPr>
        <w:t>Con il cursore posizionato sul campo 899</w:t>
      </w:r>
      <w:r>
        <w:rPr>
          <w:rFonts w:ascii="Arial" w:eastAsia="Arial" w:hAnsi="Arial" w:cs="Arial"/>
          <w:sz w:val="20"/>
          <w:szCs w:val="20"/>
        </w:rPr>
        <w:t xml:space="preserve"> relativo alla propria localizzazione si attiva il comando “Gestisci informazioni localizzazione”</w:t>
      </w:r>
    </w:p>
    <w:p w:rsidR="00985F25" w:rsidRDefault="00985F25" w:rsidP="00985F25">
      <w:pPr>
        <w:rPr>
          <w:rFonts w:ascii="Arial" w:eastAsia="Arial" w:hAnsi="Arial" w:cs="Arial"/>
          <w:b/>
          <w:sz w:val="20"/>
          <w:szCs w:val="20"/>
        </w:rPr>
      </w:pPr>
      <w:r>
        <w:rPr>
          <w:rFonts w:ascii="Arial" w:eastAsia="Arial" w:hAnsi="Arial" w:cs="Arial"/>
          <w:sz w:val="20"/>
          <w:szCs w:val="20"/>
        </w:rPr>
        <w:t xml:space="preserve">Menù a tendina </w:t>
      </w:r>
      <w:r>
        <w:rPr>
          <w:rFonts w:ascii="Arial Unicode MS" w:eastAsia="Arial Unicode MS" w:hAnsi="Arial Unicode MS" w:cs="Arial Unicode MS"/>
          <w:b/>
          <w:sz w:val="20"/>
          <w:szCs w:val="20"/>
        </w:rPr>
        <w:t>STRUMENTI-→MARC BIBLIOGRAFICO-→GESTISCI INFORMAZIONI LOCALIZZAZIONE</w:t>
      </w:r>
    </w:p>
    <w:p w:rsidR="00985F25" w:rsidRDefault="00985F25" w:rsidP="00985F25">
      <w:pPr>
        <w:rPr>
          <w:rFonts w:ascii="Arial" w:eastAsia="Arial" w:hAnsi="Arial" w:cs="Arial"/>
          <w:b/>
          <w:sz w:val="20"/>
          <w:szCs w:val="20"/>
        </w:rPr>
      </w:pPr>
      <w:r>
        <w:rPr>
          <w:rFonts w:ascii="Arial" w:eastAsia="Arial" w:hAnsi="Arial" w:cs="Arial"/>
          <w:noProof/>
          <w:sz w:val="20"/>
          <w:szCs w:val="20"/>
          <w:lang w:eastAsia="it-IT"/>
        </w:rPr>
        <w:lastRenderedPageBreak/>
        <w:drawing>
          <wp:inline distT="114300" distB="114300" distL="114300" distR="114300">
            <wp:extent cx="6122670" cy="4533900"/>
            <wp:effectExtent l="0" t="0" r="0" b="0"/>
            <wp:docPr id="9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2" cstate="print"/>
                    <a:srcRect/>
                    <a:stretch>
                      <a:fillRect/>
                    </a:stretch>
                  </pic:blipFill>
                  <pic:spPr>
                    <a:xfrm>
                      <a:off x="0" y="0"/>
                      <a:ext cx="6122670" cy="4533900"/>
                    </a:xfrm>
                    <a:prstGeom prst="rect">
                      <a:avLst/>
                    </a:prstGeom>
                    <a:ln/>
                  </pic:spPr>
                </pic:pic>
              </a:graphicData>
            </a:graphic>
          </wp:inline>
        </w:drawing>
      </w:r>
    </w:p>
    <w:p w:rsidR="00985F25" w:rsidRPr="004F411B" w:rsidRDefault="00985F25" w:rsidP="00985F25">
      <w:pPr>
        <w:rPr>
          <w:rFonts w:ascii="Arial" w:eastAsia="Arial" w:hAnsi="Arial" w:cs="Arial"/>
          <w:sz w:val="20"/>
          <w:szCs w:val="20"/>
        </w:rPr>
      </w:pPr>
      <w:r w:rsidRPr="004F411B">
        <w:rPr>
          <w:rFonts w:ascii="Arial" w:eastAsia="Arial" w:hAnsi="Arial" w:cs="Arial"/>
          <w:sz w:val="20"/>
          <w:szCs w:val="20"/>
        </w:rPr>
        <w:t>Selezionare i flag</w:t>
      </w:r>
      <w:r>
        <w:rPr>
          <w:rFonts w:ascii="Arial" w:eastAsia="Arial" w:hAnsi="Arial" w:cs="Arial"/>
          <w:sz w:val="20"/>
          <w:szCs w:val="20"/>
        </w:rPr>
        <w:t>:</w:t>
      </w:r>
    </w:p>
    <w:p w:rsidR="00985F25" w:rsidRDefault="00985F25" w:rsidP="00985F25">
      <w:pPr>
        <w:rPr>
          <w:rFonts w:ascii="Arial" w:eastAsia="Arial" w:hAnsi="Arial" w:cs="Arial"/>
          <w:b/>
          <w:sz w:val="20"/>
          <w:szCs w:val="20"/>
        </w:rPr>
      </w:pPr>
      <w:r>
        <w:rPr>
          <w:rFonts w:ascii="Arial" w:eastAsia="Arial" w:hAnsi="Arial" w:cs="Arial"/>
          <w:b/>
          <w:sz w:val="20"/>
          <w:szCs w:val="20"/>
        </w:rPr>
        <w:t>Tipo di Azione = Elimina</w:t>
      </w:r>
    </w:p>
    <w:p w:rsidR="00985F25" w:rsidRDefault="00985F25" w:rsidP="00985F25">
      <w:pPr>
        <w:rPr>
          <w:rFonts w:ascii="Arial" w:eastAsia="Arial" w:hAnsi="Arial" w:cs="Arial"/>
          <w:b/>
          <w:sz w:val="20"/>
          <w:szCs w:val="20"/>
        </w:rPr>
      </w:pPr>
      <w:r>
        <w:rPr>
          <w:rFonts w:ascii="Arial" w:eastAsia="Arial" w:hAnsi="Arial" w:cs="Arial"/>
          <w:b/>
          <w:sz w:val="20"/>
          <w:szCs w:val="20"/>
        </w:rPr>
        <w:t>Tipo informazioni = Possesso</w:t>
      </w:r>
    </w:p>
    <w:p w:rsidR="00985F25" w:rsidRDefault="00985F25" w:rsidP="00985F25">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6122670" cy="3162300"/>
            <wp:effectExtent l="0" t="0" r="0" b="0"/>
            <wp:docPr id="9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3" cstate="print"/>
                    <a:srcRect/>
                    <a:stretch>
                      <a:fillRect/>
                    </a:stretch>
                  </pic:blipFill>
                  <pic:spPr>
                    <a:xfrm>
                      <a:off x="0" y="0"/>
                      <a:ext cx="6122670" cy="3162300"/>
                    </a:xfrm>
                    <a:prstGeom prst="rect">
                      <a:avLst/>
                    </a:prstGeom>
                    <a:ln/>
                  </pic:spPr>
                </pic:pic>
              </a:graphicData>
            </a:graphic>
          </wp:inline>
        </w:drawing>
      </w:r>
    </w:p>
    <w:p w:rsidR="00985F25" w:rsidRDefault="00145024" w:rsidP="00985F25">
      <w:pPr>
        <w:rPr>
          <w:rFonts w:ascii="Arial" w:eastAsia="Arial" w:hAnsi="Arial" w:cs="Arial"/>
          <w:b/>
          <w:sz w:val="28"/>
          <w:szCs w:val="28"/>
        </w:rPr>
      </w:pPr>
      <w:bookmarkStart w:id="13" w:name="SBNDerivaAuth"/>
      <w:r>
        <w:rPr>
          <w:rFonts w:ascii="Arial" w:eastAsia="Arial" w:hAnsi="Arial" w:cs="Arial"/>
          <w:b/>
          <w:sz w:val="28"/>
          <w:szCs w:val="28"/>
        </w:rPr>
        <w:lastRenderedPageBreak/>
        <w:t>C.</w:t>
      </w:r>
      <w:r w:rsidR="00985F25">
        <w:rPr>
          <w:rFonts w:ascii="Arial" w:eastAsia="Arial" w:hAnsi="Arial" w:cs="Arial"/>
          <w:b/>
          <w:sz w:val="28"/>
          <w:szCs w:val="28"/>
        </w:rPr>
        <w:t>DERIVAZIONE DI UN RECORD DI AUTORITA’ DA SBN</w:t>
      </w:r>
    </w:p>
    <w:bookmarkEnd w:id="13"/>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sz w:val="20"/>
          <w:szCs w:val="20"/>
        </w:rPr>
        <w:t xml:space="preserve">Con le modalità di ricerca viste in precedenza cerchiamo un record di autorità </w:t>
      </w:r>
      <w:r>
        <w:rPr>
          <w:rFonts w:ascii="Arial" w:eastAsia="Arial" w:hAnsi="Arial" w:cs="Arial"/>
          <w:sz w:val="20"/>
          <w:szCs w:val="20"/>
          <w:u w:val="single"/>
        </w:rPr>
        <w:t>non presente</w:t>
      </w:r>
      <w:r>
        <w:rPr>
          <w:rFonts w:ascii="Arial" w:eastAsia="Arial" w:hAnsi="Arial" w:cs="Arial"/>
          <w:sz w:val="20"/>
          <w:szCs w:val="20"/>
        </w:rPr>
        <w:t xml:space="preserve"> in ALMA.</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noProof/>
          <w:sz w:val="20"/>
          <w:szCs w:val="20"/>
          <w:lang w:eastAsia="it-IT"/>
        </w:rPr>
        <w:drawing>
          <wp:inline distT="0" distB="0" distL="0" distR="0">
            <wp:extent cx="6120130" cy="2230755"/>
            <wp:effectExtent l="0" t="0" r="0" b="0"/>
            <wp:docPr id="9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4" cstate="print"/>
                    <a:srcRect/>
                    <a:stretch>
                      <a:fillRect/>
                    </a:stretch>
                  </pic:blipFill>
                  <pic:spPr>
                    <a:xfrm>
                      <a:off x="0" y="0"/>
                      <a:ext cx="6120130" cy="2230755"/>
                    </a:xfrm>
                    <a:prstGeom prst="rect">
                      <a:avLst/>
                    </a:prstGeom>
                    <a:ln/>
                  </pic:spPr>
                </pic:pic>
              </a:graphicData>
            </a:graphic>
          </wp:inline>
        </w:drawing>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rPr>
      </w:pPr>
      <w:r>
        <w:rPr>
          <w:rFonts w:ascii="Arial" w:eastAsia="Arial" w:hAnsi="Arial" w:cs="Arial"/>
          <w:sz w:val="20"/>
          <w:szCs w:val="20"/>
        </w:rPr>
        <w:t>L’Indice restituisce uno o più record simili a quello cercato, in formato breve. E’ possibile:</w:t>
      </w:r>
    </w:p>
    <w:p w:rsidR="00985F25" w:rsidRDefault="00985F25" w:rsidP="00985F25">
      <w:pPr>
        <w:rPr>
          <w:rFonts w:ascii="Arial" w:eastAsia="Arial" w:hAnsi="Arial" w:cs="Arial"/>
          <w:sz w:val="20"/>
          <w:szCs w:val="20"/>
        </w:rPr>
      </w:pPr>
      <w:r>
        <w:rPr>
          <w:rFonts w:ascii="Arial" w:eastAsia="Arial" w:hAnsi="Arial" w:cs="Arial"/>
          <w:sz w:val="20"/>
          <w:szCs w:val="20"/>
        </w:rPr>
        <w:t>Vedere i record bibliografici collegati all’intestazione in SBN ---&gt;“</w:t>
      </w:r>
      <w:r>
        <w:rPr>
          <w:rFonts w:ascii="Arial" w:eastAsia="Arial" w:hAnsi="Arial" w:cs="Arial"/>
          <w:b/>
          <w:sz w:val="20"/>
          <w:szCs w:val="20"/>
        </w:rPr>
        <w:t>RECORD BIBLIOGRAFICI COLLEGATI</w:t>
      </w:r>
      <w:r>
        <w:rPr>
          <w:rFonts w:ascii="Arial" w:eastAsia="Arial" w:hAnsi="Arial" w:cs="Arial"/>
          <w:sz w:val="20"/>
          <w:szCs w:val="20"/>
        </w:rPr>
        <w:t>”</w:t>
      </w:r>
    </w:p>
    <w:p w:rsidR="00985F25" w:rsidRDefault="00985F25" w:rsidP="00985F25">
      <w:pPr>
        <w:rPr>
          <w:rFonts w:ascii="Arial" w:eastAsia="Arial" w:hAnsi="Arial" w:cs="Arial"/>
          <w:sz w:val="20"/>
          <w:szCs w:val="20"/>
        </w:rPr>
      </w:pPr>
      <w:r>
        <w:rPr>
          <w:rFonts w:ascii="Arial" w:eastAsia="Arial" w:hAnsi="Arial" w:cs="Arial"/>
          <w:sz w:val="20"/>
          <w:szCs w:val="20"/>
        </w:rPr>
        <w:t>Vedere il record di autorità in formato marc---&gt;“</w:t>
      </w:r>
      <w:r>
        <w:rPr>
          <w:rFonts w:ascii="Arial" w:eastAsia="Arial" w:hAnsi="Arial" w:cs="Arial"/>
          <w:b/>
          <w:sz w:val="20"/>
          <w:szCs w:val="20"/>
        </w:rPr>
        <w:t>VISUALIZZA</w:t>
      </w:r>
      <w:r>
        <w:rPr>
          <w:rFonts w:ascii="Arial" w:eastAsia="Arial" w:hAnsi="Arial" w:cs="Arial"/>
          <w:sz w:val="20"/>
          <w:szCs w:val="20"/>
        </w:rPr>
        <w:t>” per verificare la presenza di eventuali forme di rinvio del nome, note, ecc.</w:t>
      </w:r>
    </w:p>
    <w:p w:rsidR="00985F25" w:rsidRDefault="00985F25" w:rsidP="00985F25">
      <w:pPr>
        <w:rPr>
          <w:rFonts w:ascii="Arial" w:eastAsia="Arial" w:hAnsi="Arial" w:cs="Arial"/>
          <w:sz w:val="20"/>
          <w:szCs w:val="20"/>
        </w:rPr>
      </w:pPr>
      <w:r>
        <w:rPr>
          <w:rFonts w:ascii="Arial" w:eastAsia="Arial" w:hAnsi="Arial" w:cs="Arial"/>
          <w:sz w:val="20"/>
          <w:szCs w:val="20"/>
        </w:rPr>
        <w:t>Importare il record da SBN ---&gt;“</w:t>
      </w:r>
      <w:r>
        <w:rPr>
          <w:rFonts w:ascii="Arial" w:eastAsia="Arial" w:hAnsi="Arial" w:cs="Arial"/>
          <w:b/>
          <w:sz w:val="20"/>
          <w:szCs w:val="20"/>
        </w:rPr>
        <w:t>IMPORTA</w:t>
      </w:r>
      <w:r>
        <w:rPr>
          <w:rFonts w:ascii="Arial" w:eastAsia="Arial" w:hAnsi="Arial" w:cs="Arial"/>
          <w:sz w:val="20"/>
          <w:szCs w:val="20"/>
        </w:rPr>
        <w:t>” aprendolo come bozza nell’editor metadata</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sz w:val="20"/>
          <w:szCs w:val="20"/>
          <w:highlight w:val="red"/>
        </w:rPr>
      </w:pPr>
      <w:r>
        <w:rPr>
          <w:rFonts w:ascii="Arial" w:eastAsia="Arial" w:hAnsi="Arial" w:cs="Arial"/>
          <w:noProof/>
          <w:sz w:val="20"/>
          <w:szCs w:val="20"/>
          <w:highlight w:val="red"/>
          <w:lang w:eastAsia="it-IT"/>
        </w:rPr>
        <w:lastRenderedPageBreak/>
        <w:drawing>
          <wp:inline distT="114300" distB="114300" distL="114300" distR="114300">
            <wp:extent cx="6122670" cy="3568700"/>
            <wp:effectExtent l="0" t="0" r="0" b="0"/>
            <wp:docPr id="9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5" cstate="print"/>
                    <a:srcRect/>
                    <a:stretch>
                      <a:fillRect/>
                    </a:stretch>
                  </pic:blipFill>
                  <pic:spPr>
                    <a:xfrm>
                      <a:off x="0" y="0"/>
                      <a:ext cx="6122670" cy="3568700"/>
                    </a:xfrm>
                    <a:prstGeom prst="rect">
                      <a:avLst/>
                    </a:prstGeom>
                    <a:ln/>
                  </pic:spPr>
                </pic:pic>
              </a:graphicData>
            </a:graphic>
          </wp:inline>
        </w:drawing>
      </w:r>
    </w:p>
    <w:p w:rsidR="00985F25" w:rsidRDefault="00985F25" w:rsidP="00985F25">
      <w:pPr>
        <w:rPr>
          <w:rFonts w:ascii="Arial" w:eastAsia="Arial" w:hAnsi="Arial" w:cs="Arial"/>
          <w:sz w:val="20"/>
          <w:szCs w:val="20"/>
          <w:highlight w:val="red"/>
        </w:rPr>
      </w:pPr>
    </w:p>
    <w:p w:rsidR="00985F25" w:rsidRDefault="00985F25" w:rsidP="00985F25">
      <w:pPr>
        <w:rPr>
          <w:rFonts w:ascii="Arial" w:eastAsia="Arial" w:hAnsi="Arial" w:cs="Arial"/>
          <w:sz w:val="20"/>
          <w:szCs w:val="20"/>
          <w:highlight w:val="red"/>
        </w:rPr>
      </w:pPr>
    </w:p>
    <w:p w:rsidR="00985F25" w:rsidRDefault="00985F25" w:rsidP="00985F25">
      <w:pPr>
        <w:rPr>
          <w:rFonts w:ascii="Arial" w:eastAsia="Arial" w:hAnsi="Arial" w:cs="Arial"/>
          <w:sz w:val="20"/>
          <w:szCs w:val="20"/>
          <w:highlight w:val="red"/>
        </w:rPr>
      </w:pPr>
    </w:p>
    <w:p w:rsidR="00985F25" w:rsidRDefault="00985F25" w:rsidP="00985F25">
      <w:pPr>
        <w:rPr>
          <w:rFonts w:ascii="Arial" w:eastAsia="Arial" w:hAnsi="Arial" w:cs="Arial"/>
          <w:sz w:val="20"/>
          <w:szCs w:val="20"/>
          <w:highlight w:val="red"/>
        </w:rPr>
      </w:pPr>
    </w:p>
    <w:p w:rsidR="00985F25" w:rsidRDefault="00985F25" w:rsidP="00985F25">
      <w:pPr>
        <w:rPr>
          <w:rFonts w:ascii="Arial" w:eastAsia="Arial" w:hAnsi="Arial" w:cs="Arial"/>
          <w:sz w:val="20"/>
          <w:szCs w:val="20"/>
        </w:rPr>
      </w:pPr>
      <w:r>
        <w:rPr>
          <w:rFonts w:ascii="Arial" w:eastAsia="Arial" w:hAnsi="Arial" w:cs="Arial"/>
          <w:sz w:val="20"/>
          <w:szCs w:val="20"/>
        </w:rPr>
        <w:t>Si integra il record con ulteriori dati se opportuno e si salva in ALMA:</w:t>
      </w:r>
    </w:p>
    <w:p w:rsidR="00985F25" w:rsidRDefault="00985F25" w:rsidP="00985F25">
      <w:pPr>
        <w:rPr>
          <w:rFonts w:ascii="Arial" w:eastAsia="Arial" w:hAnsi="Arial" w:cs="Arial"/>
          <w:sz w:val="20"/>
          <w:szCs w:val="20"/>
        </w:rPr>
      </w:pPr>
      <w:r>
        <w:rPr>
          <w:rFonts w:ascii="Arial" w:eastAsia="Arial" w:hAnsi="Arial" w:cs="Arial"/>
          <w:sz w:val="20"/>
          <w:szCs w:val="20"/>
        </w:rPr>
        <w:t xml:space="preserve"> Menù a tendina </w:t>
      </w:r>
      <w:r>
        <w:rPr>
          <w:rFonts w:ascii="Arial" w:eastAsia="Arial" w:hAnsi="Arial" w:cs="Arial"/>
          <w:b/>
          <w:sz w:val="20"/>
          <w:szCs w:val="20"/>
        </w:rPr>
        <w:t xml:space="preserve">FILE---&gt;SALVA RECORD </w:t>
      </w:r>
      <w:r>
        <w:rPr>
          <w:rFonts w:ascii="Arial" w:eastAsia="Arial" w:hAnsi="Arial" w:cs="Arial"/>
          <w:i/>
          <w:sz w:val="20"/>
          <w:szCs w:val="20"/>
        </w:rPr>
        <w:t>oppure</w:t>
      </w:r>
      <w:r>
        <w:rPr>
          <w:rFonts w:ascii="Arial" w:eastAsia="Arial" w:hAnsi="Arial" w:cs="Arial"/>
          <w:sz w:val="20"/>
          <w:szCs w:val="20"/>
        </w:rPr>
        <w:t xml:space="preserve"> con il comando a icona  </w:t>
      </w:r>
      <w:r>
        <w:rPr>
          <w:rFonts w:ascii="Arial" w:eastAsia="Arial" w:hAnsi="Arial" w:cs="Arial"/>
          <w:noProof/>
          <w:sz w:val="20"/>
          <w:szCs w:val="20"/>
          <w:lang w:eastAsia="it-IT"/>
        </w:rPr>
        <w:drawing>
          <wp:inline distT="0" distB="0" distL="0" distR="0">
            <wp:extent cx="247650" cy="266700"/>
            <wp:effectExtent l="0" t="0" r="0" b="0"/>
            <wp:docPr id="9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cstate="print"/>
                    <a:srcRect/>
                    <a:stretch>
                      <a:fillRect/>
                    </a:stretch>
                  </pic:blipFill>
                  <pic:spPr>
                    <a:xfrm>
                      <a:off x="0" y="0"/>
                      <a:ext cx="247650" cy="266700"/>
                    </a:xfrm>
                    <a:prstGeom prst="rect">
                      <a:avLst/>
                    </a:prstGeom>
                    <a:ln/>
                  </pic:spPr>
                </pic:pic>
              </a:graphicData>
            </a:graphic>
          </wp:inline>
        </w:drawing>
      </w:r>
    </w:p>
    <w:p w:rsidR="00985F25" w:rsidRDefault="00985F25" w:rsidP="00985F25">
      <w:pPr>
        <w:rPr>
          <w:rFonts w:ascii="Arial" w:eastAsia="Arial" w:hAnsi="Arial" w:cs="Arial"/>
          <w:b/>
          <w:sz w:val="20"/>
          <w:szCs w:val="20"/>
        </w:rPr>
      </w:pPr>
    </w:p>
    <w:p w:rsidR="00985F25" w:rsidRDefault="00985F25" w:rsidP="00985F25">
      <w:pPr>
        <w:rPr>
          <w:rFonts w:ascii="Arial" w:eastAsia="Arial" w:hAnsi="Arial" w:cs="Arial"/>
          <w:sz w:val="20"/>
          <w:szCs w:val="20"/>
          <w:u w:val="single"/>
        </w:rPr>
      </w:pPr>
      <w:r>
        <w:rPr>
          <w:rFonts w:ascii="Arial" w:eastAsia="Arial" w:hAnsi="Arial" w:cs="Arial"/>
          <w:sz w:val="20"/>
          <w:szCs w:val="20"/>
        </w:rPr>
        <w:t xml:space="preserve">Si ricorda che, come già in Aleph, </w:t>
      </w:r>
      <w:r>
        <w:rPr>
          <w:rFonts w:ascii="Arial" w:eastAsia="Arial" w:hAnsi="Arial" w:cs="Arial"/>
          <w:sz w:val="20"/>
          <w:szCs w:val="20"/>
          <w:u w:val="single"/>
        </w:rPr>
        <w:t>i record di autorità non vanno localizzati</w:t>
      </w:r>
    </w:p>
    <w:p w:rsidR="00985F25" w:rsidRDefault="00985F25" w:rsidP="00985F25">
      <w:pPr>
        <w:rPr>
          <w:rFonts w:ascii="Arial" w:eastAsia="Arial" w:hAnsi="Arial" w:cs="Arial"/>
          <w:sz w:val="20"/>
          <w:szCs w:val="20"/>
        </w:rPr>
      </w:pPr>
    </w:p>
    <w:p w:rsidR="00985F25" w:rsidRDefault="00985F25" w:rsidP="00985F25">
      <w:pPr>
        <w:rPr>
          <w:rFonts w:ascii="Arial" w:eastAsia="Arial" w:hAnsi="Arial" w:cs="Arial"/>
          <w:b/>
          <w:sz w:val="20"/>
          <w:szCs w:val="20"/>
        </w:rPr>
      </w:pPr>
      <w:r>
        <w:rPr>
          <w:rFonts w:ascii="Arial" w:eastAsia="Arial" w:hAnsi="Arial" w:cs="Arial"/>
          <w:b/>
          <w:sz w:val="20"/>
          <w:szCs w:val="20"/>
        </w:rPr>
        <w:t>UN CASO PARTICOLARE: I RECORD DI AUTORITA’ DEGLI ENTI</w:t>
      </w:r>
    </w:p>
    <w:p w:rsidR="00985F25" w:rsidRDefault="00985F25" w:rsidP="00985F25">
      <w:pPr>
        <w:rPr>
          <w:rFonts w:ascii="Arial" w:eastAsia="Arial" w:hAnsi="Arial" w:cs="Arial"/>
          <w:sz w:val="20"/>
          <w:szCs w:val="20"/>
        </w:rPr>
      </w:pPr>
      <w:r>
        <w:rPr>
          <w:rFonts w:ascii="Arial" w:eastAsia="Arial" w:hAnsi="Arial" w:cs="Arial"/>
          <w:sz w:val="20"/>
          <w:szCs w:val="20"/>
        </w:rPr>
        <w:t xml:space="preserve">I record di autorità degli Enti in SBN (e le intestazioni corrispondenti nei bibliografici) sono preceduti da asterischi *  (le prime 4 parole significative dell’Ente principale e le prime 2 parole significative dell’Ente subordinato, nel caso abbia struttura gerarchica). Questi asterischi </w:t>
      </w:r>
      <w:r>
        <w:rPr>
          <w:rFonts w:ascii="Arial" w:eastAsia="Arial" w:hAnsi="Arial" w:cs="Arial"/>
          <w:sz w:val="20"/>
          <w:szCs w:val="20"/>
          <w:u w:val="single"/>
        </w:rPr>
        <w:t xml:space="preserve">devono essere mantenuti </w:t>
      </w:r>
      <w:r>
        <w:rPr>
          <w:rFonts w:ascii="Arial" w:eastAsia="Arial" w:hAnsi="Arial" w:cs="Arial"/>
          <w:sz w:val="20"/>
          <w:szCs w:val="20"/>
        </w:rPr>
        <w:t xml:space="preserve"> al momento del salvataggio in ALMA in modo da garantire il futuro legame con campi 71X dei record bibliografici che verranno importati da SBN.</w:t>
      </w:r>
      <w:r w:rsidR="001D5CFA">
        <w:rPr>
          <w:rFonts w:ascii="Arial" w:eastAsia="Arial" w:hAnsi="Arial" w:cs="Arial"/>
          <w:sz w:val="20"/>
          <w:szCs w:val="20"/>
        </w:rPr>
        <w:br/>
      </w:r>
      <w:r w:rsidR="001D5CFA">
        <w:rPr>
          <w:rFonts w:ascii="Arial" w:eastAsia="Arial" w:hAnsi="Arial" w:cs="Arial"/>
          <w:sz w:val="20"/>
          <w:szCs w:val="20"/>
        </w:rPr>
        <w:br/>
        <w:t>Se in Alma è già presente un record di autorità senza asterischi per lo stesso ente, è opportuno uniformare il record di autorità locale a quello SBN</w:t>
      </w:r>
      <w:r w:rsidR="00FD54F8">
        <w:rPr>
          <w:rFonts w:ascii="Arial" w:eastAsia="Arial" w:hAnsi="Arial" w:cs="Arial"/>
          <w:sz w:val="20"/>
          <w:szCs w:val="20"/>
        </w:rPr>
        <w:t>, trasformando la forma senza asterischi in forma scartata, e inserendo nell’authority un nuovo campo 210 uguale alla forma SBN</w:t>
      </w:r>
      <w:r w:rsidR="00FD54F8">
        <w:rPr>
          <w:rFonts w:ascii="Arial" w:eastAsia="Arial" w:hAnsi="Arial" w:cs="Arial"/>
          <w:sz w:val="20"/>
          <w:szCs w:val="20"/>
        </w:rPr>
        <w:br/>
        <w:t>esempio: a sinistra il record Alma, a destra il record SBN</w:t>
      </w:r>
      <w:r w:rsidR="00521E23">
        <w:rPr>
          <w:rFonts w:ascii="Arial" w:eastAsia="Arial" w:hAnsi="Arial" w:cs="Arial"/>
          <w:sz w:val="20"/>
          <w:szCs w:val="20"/>
        </w:rPr>
        <w:t xml:space="preserve"> (prima della modifica)</w:t>
      </w:r>
    </w:p>
    <w:p w:rsidR="002E09DF" w:rsidRDefault="002E09DF">
      <w:pPr>
        <w:rPr>
          <w:b/>
          <w:sz w:val="28"/>
          <w:szCs w:val="28"/>
        </w:rPr>
      </w:pPr>
      <w:r>
        <w:rPr>
          <w:noProof/>
          <w:lang w:eastAsia="it-IT"/>
        </w:rPr>
        <w:lastRenderedPageBreak/>
        <w:drawing>
          <wp:inline distT="0" distB="0" distL="0" distR="0" wp14:anchorId="7913974A" wp14:editId="7605D2A0">
            <wp:extent cx="6120130" cy="2131695"/>
            <wp:effectExtent l="0" t="0" r="0" b="0"/>
            <wp:docPr id="142" name="Immagin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2131695"/>
                    </a:xfrm>
                    <a:prstGeom prst="rect">
                      <a:avLst/>
                    </a:prstGeom>
                  </pic:spPr>
                </pic:pic>
              </a:graphicData>
            </a:graphic>
          </wp:inline>
        </w:drawing>
      </w:r>
    </w:p>
    <w:p w:rsidR="002E09DF" w:rsidRPr="00521E23" w:rsidRDefault="002E09DF">
      <w:pPr>
        <w:rPr>
          <w:sz w:val="24"/>
          <w:szCs w:val="24"/>
        </w:rPr>
      </w:pPr>
      <w:r w:rsidRPr="00521E23">
        <w:rPr>
          <w:sz w:val="24"/>
          <w:szCs w:val="24"/>
        </w:rPr>
        <w:t>Dopo la modifica del record di authority in Alma:</w:t>
      </w:r>
    </w:p>
    <w:p w:rsidR="00985F25" w:rsidRDefault="002E09DF">
      <w:pPr>
        <w:rPr>
          <w:b/>
          <w:sz w:val="28"/>
          <w:szCs w:val="28"/>
        </w:rPr>
      </w:pPr>
      <w:r>
        <w:rPr>
          <w:noProof/>
          <w:lang w:eastAsia="it-IT"/>
        </w:rPr>
        <w:drawing>
          <wp:inline distT="0" distB="0" distL="0" distR="0" wp14:anchorId="23361AB6" wp14:editId="11D02223">
            <wp:extent cx="6120130" cy="2298700"/>
            <wp:effectExtent l="0" t="0" r="0" b="0"/>
            <wp:docPr id="147"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2298700"/>
                    </a:xfrm>
                    <a:prstGeom prst="rect">
                      <a:avLst/>
                    </a:prstGeom>
                  </pic:spPr>
                </pic:pic>
              </a:graphicData>
            </a:graphic>
          </wp:inline>
        </w:drawing>
      </w:r>
      <w:r w:rsidR="00985F25">
        <w:rPr>
          <w:b/>
          <w:sz w:val="28"/>
          <w:szCs w:val="28"/>
        </w:rPr>
        <w:br w:type="page"/>
      </w:r>
    </w:p>
    <w:p w:rsidR="003064BA" w:rsidRDefault="00C03E42" w:rsidP="003064BA">
      <w:pPr>
        <w:rPr>
          <w:rFonts w:ascii="Arial" w:eastAsia="Arial" w:hAnsi="Arial" w:cs="Arial"/>
          <w:sz w:val="20"/>
          <w:szCs w:val="20"/>
        </w:rPr>
      </w:pPr>
      <w:bookmarkStart w:id="14" w:name="SBNCreabib"/>
      <w:bookmarkEnd w:id="12"/>
      <w:r w:rsidRPr="008A541A">
        <w:rPr>
          <w:b/>
          <w:sz w:val="28"/>
          <w:szCs w:val="28"/>
        </w:rPr>
        <w:lastRenderedPageBreak/>
        <w:t>D</w:t>
      </w:r>
      <w:r w:rsidR="00B30461" w:rsidRPr="008A541A">
        <w:rPr>
          <w:b/>
          <w:sz w:val="28"/>
          <w:szCs w:val="28"/>
        </w:rPr>
        <w:t xml:space="preserve">. </w:t>
      </w:r>
      <w:r w:rsidR="005F15E2" w:rsidRPr="008A541A">
        <w:rPr>
          <w:b/>
          <w:sz w:val="28"/>
          <w:szCs w:val="28"/>
        </w:rPr>
        <w:t xml:space="preserve">Creazione record </w:t>
      </w:r>
      <w:r w:rsidR="00101828" w:rsidRPr="008A541A">
        <w:rPr>
          <w:b/>
          <w:sz w:val="28"/>
          <w:szCs w:val="28"/>
        </w:rPr>
        <w:t xml:space="preserve">BIB </w:t>
      </w:r>
      <w:r w:rsidR="00E77067" w:rsidRPr="008A541A">
        <w:rPr>
          <w:b/>
          <w:sz w:val="28"/>
          <w:szCs w:val="28"/>
        </w:rPr>
        <w:t>e invio a SBN</w:t>
      </w:r>
      <w:bookmarkEnd w:id="14"/>
      <w:r w:rsidRPr="008A541A">
        <w:rPr>
          <w:b/>
          <w:sz w:val="28"/>
          <w:szCs w:val="28"/>
        </w:rPr>
        <w:t>. Eliminazione record BIB.</w:t>
      </w:r>
      <w:r w:rsidR="003064BA">
        <w:rPr>
          <w:b/>
          <w:sz w:val="28"/>
          <w:szCs w:val="28"/>
        </w:rPr>
        <w:br/>
      </w:r>
      <w:r w:rsidR="003064BA">
        <w:rPr>
          <w:b/>
          <w:sz w:val="28"/>
          <w:szCs w:val="28"/>
        </w:rPr>
        <w:br/>
      </w:r>
      <w:r w:rsidR="00E43EC2" w:rsidRPr="00E43EC2">
        <w:rPr>
          <w:rFonts w:ascii="Arial" w:eastAsia="Arial" w:hAnsi="Arial" w:cs="Arial"/>
          <w:sz w:val="20"/>
          <w:szCs w:val="20"/>
          <w:u w:val="single"/>
        </w:rPr>
        <w:t>0.</w:t>
      </w:r>
      <w:r w:rsidR="003064BA" w:rsidRPr="00E43EC2">
        <w:rPr>
          <w:rFonts w:ascii="Arial" w:eastAsia="Arial" w:hAnsi="Arial" w:cs="Arial"/>
          <w:sz w:val="20"/>
          <w:szCs w:val="20"/>
          <w:u w:val="single"/>
        </w:rPr>
        <w:t>Novità</w:t>
      </w:r>
      <w:r w:rsidR="003064BA" w:rsidRPr="00E43EC2">
        <w:rPr>
          <w:rFonts w:ascii="Arial" w:eastAsia="Arial" w:hAnsi="Arial" w:cs="Arial"/>
          <w:sz w:val="20"/>
          <w:szCs w:val="20"/>
          <w:u w:val="single"/>
        </w:rPr>
        <w:br/>
      </w:r>
      <w:r w:rsidR="003064BA">
        <w:rPr>
          <w:rFonts w:ascii="Arial" w:eastAsia="Arial" w:hAnsi="Arial" w:cs="Arial"/>
          <w:sz w:val="20"/>
          <w:szCs w:val="20"/>
        </w:rPr>
        <w:br/>
        <w:t>A differenza della procedura di lavoro in Aleph:</w:t>
      </w:r>
      <w:r w:rsidR="003064BA">
        <w:rPr>
          <w:rFonts w:ascii="Arial" w:eastAsia="Arial" w:hAnsi="Arial" w:cs="Arial"/>
          <w:sz w:val="20"/>
          <w:szCs w:val="20"/>
        </w:rPr>
        <w:br/>
        <w:t xml:space="preserve">- La creazione dei VID e dei BID non è più automatica quando si salva il record in ALMA. </w:t>
      </w:r>
      <w:r w:rsidR="003064BA">
        <w:rPr>
          <w:rFonts w:ascii="Arial" w:eastAsia="Arial" w:hAnsi="Arial" w:cs="Arial"/>
          <w:sz w:val="20"/>
          <w:szCs w:val="20"/>
        </w:rPr>
        <w:br/>
        <w:t xml:space="preserve">Il BID e il VID devono essere creati con il comando </w:t>
      </w:r>
      <w:r w:rsidR="003064BA">
        <w:rPr>
          <w:rFonts w:ascii="Arial Unicode MS" w:eastAsia="Arial Unicode MS" w:hAnsi="Arial Unicode MS" w:cs="Arial Unicode MS"/>
          <w:b/>
          <w:sz w:val="20"/>
          <w:szCs w:val="20"/>
        </w:rPr>
        <w:t>EDITA-→MIGLIORA RECORD→CREA BID</w:t>
      </w:r>
      <w:r w:rsidR="003064BA">
        <w:rPr>
          <w:rFonts w:ascii="Arial" w:eastAsia="Arial" w:hAnsi="Arial" w:cs="Arial"/>
          <w:sz w:val="20"/>
          <w:szCs w:val="20"/>
        </w:rPr>
        <w:t xml:space="preserve"> (CREA VID) prima dell’invio a SBN. </w:t>
      </w:r>
      <w:r w:rsidR="003064BA">
        <w:rPr>
          <w:rFonts w:ascii="Arial" w:eastAsia="Arial" w:hAnsi="Arial" w:cs="Arial"/>
          <w:sz w:val="20"/>
          <w:szCs w:val="20"/>
        </w:rPr>
        <w:br/>
        <w:t xml:space="preserve">- Nei record bibliografici un secondo BID, identico al primo, ma  preceduto dal prefisso (SBN) viene aggiunto </w:t>
      </w:r>
      <w:r w:rsidR="003064BA">
        <w:rPr>
          <w:rFonts w:ascii="Arial" w:eastAsia="Arial" w:hAnsi="Arial" w:cs="Arial"/>
          <w:sz w:val="20"/>
          <w:szCs w:val="20"/>
          <w:u w:val="single"/>
        </w:rPr>
        <w:t>automaticamente</w:t>
      </w:r>
      <w:r w:rsidR="003064BA">
        <w:rPr>
          <w:rFonts w:ascii="Arial" w:eastAsia="Arial" w:hAnsi="Arial" w:cs="Arial"/>
          <w:sz w:val="20"/>
          <w:szCs w:val="20"/>
        </w:rPr>
        <w:t xml:space="preserve"> dal colloquio quando si invia un record bibligrafico</w:t>
      </w:r>
    </w:p>
    <w:p w:rsidR="003064BA" w:rsidRDefault="003064BA" w:rsidP="003064BA">
      <w:pPr>
        <w:rPr>
          <w:rFonts w:ascii="Arial" w:eastAsia="Arial" w:hAnsi="Arial" w:cs="Arial"/>
          <w:sz w:val="20"/>
          <w:szCs w:val="20"/>
        </w:rPr>
      </w:pPr>
      <w:r>
        <w:rPr>
          <w:rFonts w:ascii="Arial" w:eastAsia="Arial" w:hAnsi="Arial" w:cs="Arial"/>
          <w:sz w:val="20"/>
          <w:szCs w:val="20"/>
        </w:rPr>
        <w:t xml:space="preserve">L’invio del record a SBN e la sua localizzazione non comportano più il salvataggio automatico del record in ALMA, che deve essere salvato </w:t>
      </w:r>
      <w:r>
        <w:rPr>
          <w:rFonts w:ascii="Arial" w:eastAsia="Arial" w:hAnsi="Arial" w:cs="Arial"/>
          <w:sz w:val="20"/>
          <w:szCs w:val="20"/>
          <w:u w:val="single"/>
        </w:rPr>
        <w:t>anche</w:t>
      </w:r>
      <w:r>
        <w:rPr>
          <w:rFonts w:ascii="Arial" w:eastAsia="Arial" w:hAnsi="Arial" w:cs="Arial"/>
          <w:sz w:val="20"/>
          <w:szCs w:val="20"/>
        </w:rPr>
        <w:t xml:space="preserve"> dopo essere stato localizzato</w:t>
      </w:r>
    </w:p>
    <w:p w:rsidR="00101828" w:rsidRDefault="00E77067">
      <w:r w:rsidRPr="008A541A">
        <w:rPr>
          <w:b/>
          <w:sz w:val="28"/>
          <w:szCs w:val="28"/>
        </w:rPr>
        <w:br/>
      </w:r>
      <w:r w:rsidR="005B677E" w:rsidRPr="00101828">
        <w:rPr>
          <w:u w:val="single"/>
        </w:rPr>
        <w:t>1.</w:t>
      </w:r>
      <w:r w:rsidRPr="00101828">
        <w:rPr>
          <w:u w:val="single"/>
        </w:rPr>
        <w:t>Eseguire una ricerca in SBN per verificare</w:t>
      </w:r>
      <w:r w:rsidR="00101828" w:rsidRPr="00101828">
        <w:rPr>
          <w:u w:val="single"/>
        </w:rPr>
        <w:t xml:space="preserve"> che il titolo non sia presente</w:t>
      </w:r>
      <w:r w:rsidRPr="00101828">
        <w:rPr>
          <w:u w:val="single"/>
        </w:rPr>
        <w:br/>
      </w:r>
      <w:r w:rsidR="005B677E" w:rsidRPr="00101828">
        <w:rPr>
          <w:u w:val="single"/>
        </w:rPr>
        <w:t>2.</w:t>
      </w:r>
      <w:r w:rsidRPr="00101828">
        <w:rPr>
          <w:u w:val="single"/>
        </w:rPr>
        <w:t>Se non è presente, selezionare il template di catalogazione adeguato-&gt;N</w:t>
      </w:r>
      <w:r w:rsidR="001E032E">
        <w:rPr>
          <w:u w:val="single"/>
        </w:rPr>
        <w:t>uovo</w:t>
      </w:r>
      <w:r w:rsidRPr="00101828">
        <w:rPr>
          <w:u w:val="single"/>
        </w:rPr>
        <w:t xml:space="preserve"> e compilare il record</w:t>
      </w:r>
      <w:r>
        <w:br/>
      </w:r>
      <w:r w:rsidR="005B677E" w:rsidRPr="00101828">
        <w:rPr>
          <w:u w:val="single"/>
        </w:rPr>
        <w:t>3.</w:t>
      </w:r>
      <w:r w:rsidRPr="00101828">
        <w:rPr>
          <w:u w:val="single"/>
        </w:rPr>
        <w:t>Inserire nei campi 7xx le intestazioni autori, come presenti in SBN, e nel $3 i VID degli stessi</w:t>
      </w:r>
      <w:r>
        <w:t>.</w:t>
      </w:r>
      <w:r>
        <w:br/>
        <w:t>A differenza di Aleph, non basta inserire i VID, bisogna anche compilare</w:t>
      </w:r>
      <w:r w:rsidR="001E032E">
        <w:t xml:space="preserve"> i sottocampi </w:t>
      </w:r>
      <w:r>
        <w:t xml:space="preserve"> </w:t>
      </w:r>
      <w:r w:rsidR="001E032E">
        <w:t>$</w:t>
      </w:r>
      <w:r>
        <w:t xml:space="preserve">$a </w:t>
      </w:r>
      <w:r w:rsidR="001E032E">
        <w:t>$</w:t>
      </w:r>
      <w:r>
        <w:t xml:space="preserve">$b ed eventualmente </w:t>
      </w:r>
      <w:r w:rsidR="001E032E">
        <w:t>i sottocampi per le</w:t>
      </w:r>
      <w:r>
        <w:t xml:space="preserve"> qualificazioni</w:t>
      </w:r>
      <w:r>
        <w:br/>
      </w:r>
      <w:r w:rsidR="005B677E" w:rsidRPr="00101828">
        <w:rPr>
          <w:u w:val="single"/>
        </w:rPr>
        <w:t>4.</w:t>
      </w:r>
      <w:r w:rsidRPr="00101828">
        <w:rPr>
          <w:u w:val="single"/>
        </w:rPr>
        <w:t xml:space="preserve">Inserire nel campo 500 il titolo uniforme e </w:t>
      </w:r>
      <w:r w:rsidR="00101828" w:rsidRPr="00101828">
        <w:rPr>
          <w:u w:val="single"/>
        </w:rPr>
        <w:t xml:space="preserve">nel $3 </w:t>
      </w:r>
      <w:r w:rsidRPr="00101828">
        <w:rPr>
          <w:u w:val="single"/>
        </w:rPr>
        <w:t>il BID del titolo uniforme (se presente in SBN)</w:t>
      </w:r>
      <w:r w:rsidR="00101828">
        <w:t xml:space="preserve"> Se il titolo uniforme non è presente in SBN, per il momento compilarlo solo in locale dopo aver inviato il record a SBN.</w:t>
      </w:r>
    </w:p>
    <w:p w:rsidR="005F15E2" w:rsidRDefault="005F15E2">
      <w:r w:rsidRPr="00101828">
        <w:br/>
      </w:r>
      <w:r w:rsidR="00E77067">
        <w:t xml:space="preserve">Per effettuare la ricerca in SBN auth </w:t>
      </w:r>
      <w:r w:rsidR="00101828">
        <w:t xml:space="preserve">a partire dalla compilazione di un record bib </w:t>
      </w:r>
      <w:r w:rsidR="00E77067">
        <w:t xml:space="preserve">dividere lo schermo in 2 con il pulsante -&gt; </w:t>
      </w:r>
      <w:r w:rsidR="00101828">
        <w:br/>
      </w:r>
      <w:r w:rsidR="00E77067">
        <w:t xml:space="preserve">Dal menu Risorse-&gt;Ricerca risorse esterne-&gt; </w:t>
      </w:r>
      <w:r>
        <w:t>Selezionare Ricerca in authority</w:t>
      </w:r>
      <w:r w:rsidR="00E77067">
        <w:t>. Se la ricerca ha effetto, copiare il VID/BID nel $3 dei campi 7xx e 500</w:t>
      </w:r>
    </w:p>
    <w:p w:rsidR="00E77067" w:rsidRDefault="00E77067">
      <w:r>
        <w:rPr>
          <w:noProof/>
          <w:lang w:eastAsia="it-IT"/>
        </w:rPr>
        <w:drawing>
          <wp:inline distT="0" distB="0" distL="0" distR="0">
            <wp:extent cx="6124575" cy="1704975"/>
            <wp:effectExtent l="19050" t="0" r="9525" b="0"/>
            <wp:docPr id="5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srcRect t="12139" b="36127"/>
                    <a:stretch>
                      <a:fillRect/>
                    </a:stretch>
                  </pic:blipFill>
                  <pic:spPr bwMode="auto">
                    <a:xfrm>
                      <a:off x="0" y="0"/>
                      <a:ext cx="6124575" cy="1704975"/>
                    </a:xfrm>
                    <a:prstGeom prst="rect">
                      <a:avLst/>
                    </a:prstGeom>
                    <a:noFill/>
                    <a:ln w="9525">
                      <a:noFill/>
                      <a:miter lim="800000"/>
                      <a:headEnd/>
                      <a:tailEnd/>
                    </a:ln>
                  </pic:spPr>
                </pic:pic>
              </a:graphicData>
            </a:graphic>
          </wp:inline>
        </w:drawing>
      </w:r>
    </w:p>
    <w:p w:rsidR="005F15E2" w:rsidRDefault="005F15E2">
      <w:r>
        <w:rPr>
          <w:noProof/>
          <w:lang w:eastAsia="it-IT"/>
        </w:rPr>
        <w:lastRenderedPageBreak/>
        <w:drawing>
          <wp:inline distT="0" distB="0" distL="0" distR="0">
            <wp:extent cx="5529263" cy="2047875"/>
            <wp:effectExtent l="19050" t="0" r="0" b="0"/>
            <wp:docPr id="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srcRect l="21462" t="31792" r="2955" b="16185"/>
                    <a:stretch>
                      <a:fillRect/>
                    </a:stretch>
                  </pic:blipFill>
                  <pic:spPr bwMode="auto">
                    <a:xfrm>
                      <a:off x="0" y="0"/>
                      <a:ext cx="5529263" cy="2047875"/>
                    </a:xfrm>
                    <a:prstGeom prst="rect">
                      <a:avLst/>
                    </a:prstGeom>
                    <a:noFill/>
                    <a:ln w="9525">
                      <a:noFill/>
                      <a:miter lim="800000"/>
                      <a:headEnd/>
                      <a:tailEnd/>
                    </a:ln>
                  </pic:spPr>
                </pic:pic>
              </a:graphicData>
            </a:graphic>
          </wp:inline>
        </w:drawing>
      </w:r>
    </w:p>
    <w:p w:rsidR="00172455" w:rsidRDefault="00172455">
      <w:r>
        <w:t>Se l’autore non è presente in SBN, crearlo in locale e inviarlo a SBN, poi comportarsi come sopra.</w:t>
      </w:r>
      <w:r>
        <w:br/>
        <w:t>Se il titolo uniforme non è presente in SBN, per il momento compilarlo solo in locale dopo l’invio a SBN</w:t>
      </w:r>
    </w:p>
    <w:p w:rsidR="006D74FF" w:rsidRDefault="005F15E2">
      <w:r>
        <w:rPr>
          <w:noProof/>
          <w:lang w:eastAsia="it-IT"/>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933950" cy="1495425"/>
            <wp:effectExtent l="19050" t="0" r="0" b="0"/>
            <wp:wrapSquare wrapText="bothSides"/>
            <wp:docPr id="4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srcRect l="20254" t="31503" r="48743" b="41016"/>
                    <a:stretch>
                      <a:fillRect/>
                    </a:stretch>
                  </pic:blipFill>
                  <pic:spPr bwMode="auto">
                    <a:xfrm>
                      <a:off x="0" y="0"/>
                      <a:ext cx="4933950" cy="1495425"/>
                    </a:xfrm>
                    <a:prstGeom prst="rect">
                      <a:avLst/>
                    </a:prstGeom>
                    <a:noFill/>
                    <a:ln w="9525">
                      <a:noFill/>
                      <a:miter lim="800000"/>
                      <a:headEnd/>
                      <a:tailEnd/>
                    </a:ln>
                  </pic:spPr>
                </pic:pic>
              </a:graphicData>
            </a:graphic>
          </wp:anchor>
        </w:drawing>
      </w:r>
      <w:r w:rsidR="005B677E">
        <w:br w:type="textWrapping" w:clear="all"/>
      </w:r>
      <w:r w:rsidR="005B677E" w:rsidRPr="00101828">
        <w:rPr>
          <w:u w:val="single"/>
        </w:rPr>
        <w:t>5.</w:t>
      </w:r>
      <w:r w:rsidR="00E77067" w:rsidRPr="00101828">
        <w:rPr>
          <w:u w:val="single"/>
        </w:rPr>
        <w:t>Se il record appartiene a una collana, eseguire la ricerca in SBN BIB per titolo e filtrare la ricerca per Cerca</w:t>
      </w:r>
      <w:r w:rsidR="00E77067">
        <w:t xml:space="preserve"> dat</w:t>
      </w:r>
      <w:r w:rsidR="00172455">
        <w:t>i tit (2), indicando la natura SBN=collana</w:t>
      </w:r>
      <w:r w:rsidR="00172455">
        <w:rPr>
          <w:noProof/>
          <w:lang w:eastAsia="it-IT"/>
        </w:rPr>
        <w:drawing>
          <wp:inline distT="0" distB="0" distL="0" distR="0">
            <wp:extent cx="5867400" cy="2238375"/>
            <wp:effectExtent l="19050" t="0" r="0" b="0"/>
            <wp:docPr id="5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srcRect l="21617" t="27457" r="3266" b="15896"/>
                    <a:stretch>
                      <a:fillRect/>
                    </a:stretch>
                  </pic:blipFill>
                  <pic:spPr bwMode="auto">
                    <a:xfrm>
                      <a:off x="0" y="0"/>
                      <a:ext cx="5867400" cy="2238375"/>
                    </a:xfrm>
                    <a:prstGeom prst="rect">
                      <a:avLst/>
                    </a:prstGeom>
                    <a:noFill/>
                    <a:ln w="9525">
                      <a:noFill/>
                      <a:miter lim="800000"/>
                      <a:headEnd/>
                      <a:tailEnd/>
                    </a:ln>
                  </pic:spPr>
                </pic:pic>
              </a:graphicData>
            </a:graphic>
          </wp:inline>
        </w:drawing>
      </w:r>
      <w:r w:rsidR="00172455">
        <w:br/>
        <w:t>Se la collana non è presente in SBN, inserirla solo a posteriori in locale</w:t>
      </w:r>
      <w:r w:rsidR="006D74FF">
        <w:t>; se è presente, anche in questo caso compilare in questo modo:</w:t>
      </w:r>
      <w:r w:rsidR="006D74FF">
        <w:br/>
        <w:t>400  0 $$1 001BIDCOLLANA $$1 2001 $$a Titolo collana $$v numero collana</w:t>
      </w:r>
    </w:p>
    <w:p w:rsidR="00101828" w:rsidRPr="00101828" w:rsidRDefault="005B677E">
      <w:pPr>
        <w:rPr>
          <w:u w:val="single"/>
        </w:rPr>
      </w:pPr>
      <w:r w:rsidRPr="00101828">
        <w:rPr>
          <w:noProof/>
          <w:u w:val="single"/>
          <w:lang w:eastAsia="it-IT"/>
        </w:rPr>
        <w:t>6.Finire di compilare il record. Salvare con l’icona del dischetto</w:t>
      </w:r>
      <w:r w:rsidRPr="00101828">
        <w:rPr>
          <w:noProof/>
          <w:u w:val="single"/>
          <w:lang w:eastAsia="it-IT"/>
        </w:rPr>
        <w:br/>
        <w:t>7.</w:t>
      </w:r>
      <w:r w:rsidR="006D74FF" w:rsidRPr="00101828">
        <w:rPr>
          <w:u w:val="single"/>
        </w:rPr>
        <w:t>Creare il BID da Edita-&gt;Migliora il record</w:t>
      </w:r>
      <w:r w:rsidR="00E43EC2">
        <w:rPr>
          <w:u w:val="single"/>
        </w:rPr>
        <w:t>. Viene creato un campo 035 contenente il BID del record preceduto dal prefisso (SBN)</w:t>
      </w:r>
      <w:r w:rsidR="006D74FF" w:rsidRPr="00101828">
        <w:rPr>
          <w:u w:val="single"/>
        </w:rPr>
        <w:br/>
      </w:r>
      <w:r w:rsidRPr="00101828">
        <w:rPr>
          <w:u w:val="single"/>
        </w:rPr>
        <w:t>8.</w:t>
      </w:r>
      <w:r w:rsidR="006D74FF" w:rsidRPr="00101828">
        <w:rPr>
          <w:u w:val="single"/>
        </w:rPr>
        <w:t>Da File-&gt;Contribuisci record al catalogo centrale e inviare il record a SBN</w:t>
      </w:r>
      <w:r w:rsidR="00E43EC2">
        <w:rPr>
          <w:u w:val="single"/>
        </w:rPr>
        <w:br/>
      </w:r>
    </w:p>
    <w:p w:rsidR="006D74FF" w:rsidRDefault="006D74FF">
      <w:r>
        <w:lastRenderedPageBreak/>
        <w:br/>
      </w:r>
      <w:r>
        <w:rPr>
          <w:noProof/>
          <w:lang w:eastAsia="it-IT"/>
        </w:rPr>
        <w:drawing>
          <wp:inline distT="0" distB="0" distL="0" distR="0">
            <wp:extent cx="5629275" cy="2539126"/>
            <wp:effectExtent l="19050" t="0" r="9525" b="0"/>
            <wp:docPr id="5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srcRect t="25723" r="51348" b="10983"/>
                    <a:stretch>
                      <a:fillRect/>
                    </a:stretch>
                  </pic:blipFill>
                  <pic:spPr bwMode="auto">
                    <a:xfrm>
                      <a:off x="0" y="0"/>
                      <a:ext cx="5633117" cy="2540859"/>
                    </a:xfrm>
                    <a:prstGeom prst="rect">
                      <a:avLst/>
                    </a:prstGeom>
                    <a:noFill/>
                    <a:ln w="9525">
                      <a:noFill/>
                      <a:miter lim="800000"/>
                      <a:headEnd/>
                      <a:tailEnd/>
                    </a:ln>
                  </pic:spPr>
                </pic:pic>
              </a:graphicData>
            </a:graphic>
          </wp:inline>
        </w:drawing>
      </w:r>
    </w:p>
    <w:p w:rsidR="003E52D6" w:rsidRDefault="006D74FF">
      <w:pPr>
        <w:rPr>
          <w:u w:val="single"/>
        </w:rPr>
      </w:pPr>
      <w:r>
        <w:t>Il record è stato inviato a SBN, come dimostrano i campi 991, 992, 993, 994</w:t>
      </w:r>
      <w:r w:rsidR="00451118">
        <w:t>.</w:t>
      </w:r>
      <w:r w:rsidR="00451118">
        <w:br/>
      </w:r>
      <w:r w:rsidR="00451118" w:rsidRPr="007B313B">
        <w:rPr>
          <w:u w:val="single"/>
        </w:rPr>
        <w:t>Al  momento dell’invio del record a SBN viene creato in automatico dal sistema un secondo campo 035, questa volta privo di prefisso SBN. Questo secondo campo 035 serve per la gestione dei legami gerarchici.</w:t>
      </w:r>
    </w:p>
    <w:p w:rsidR="004E3007" w:rsidRDefault="004E3007">
      <w:pPr>
        <w:rPr>
          <w:u w:val="single"/>
        </w:rPr>
      </w:pPr>
      <w:r>
        <w:rPr>
          <w:u w:val="single"/>
        </w:rPr>
        <w:t xml:space="preserve">NOTA BENE: se si sta inviando a SBN un record creato precedentemente in Aleph (per es. i record brevi YBP) è importante cancellare preventivamente i campi 105 e 801 (ed eventualmente anche il 410). Quindi integrare il record con la bozza Monografie, salvare (anche 2 volte, per eliminare tutti i campi vuoti), e solo allora inviare il record a SBN. </w:t>
      </w:r>
    </w:p>
    <w:p w:rsidR="004E3007" w:rsidRPr="004E3007" w:rsidRDefault="004E3007">
      <w:r w:rsidRPr="004E3007">
        <w:t>Infatti il campo 105 provoca un errore di marshalling e quindi deve essere eliminato; il campo 801 deve invece contenere obbligatoriamente la forma:</w:t>
      </w:r>
      <w:r w:rsidRPr="004E3007">
        <w:br/>
        <w:t xml:space="preserve">801 2  $$a IT $$b SGE </w:t>
      </w:r>
      <w:r w:rsidRPr="004E3007">
        <w:rPr>
          <w:i/>
        </w:rPr>
        <w:t>(oppure ICCU)</w:t>
      </w:r>
      <w:r w:rsidRPr="004E3007">
        <w:t xml:space="preserve"> </w:t>
      </w:r>
    </w:p>
    <w:p w:rsidR="003E52D6" w:rsidRDefault="003E52D6" w:rsidP="003E52D6">
      <w:r>
        <w:rPr>
          <w:u w:val="single"/>
        </w:rPr>
        <w:t>9</w:t>
      </w:r>
      <w:r w:rsidRPr="005D7DCC">
        <w:rPr>
          <w:u w:val="single"/>
        </w:rPr>
        <w:t>.</w:t>
      </w:r>
      <w:r>
        <w:rPr>
          <w:u w:val="single"/>
        </w:rPr>
        <w:t xml:space="preserve"> </w:t>
      </w:r>
      <w:r w:rsidRPr="005D7DCC">
        <w:rPr>
          <w:u w:val="single"/>
        </w:rPr>
        <w:t>Eliminazione di un record BIB inviato per errore a SBN</w:t>
      </w:r>
      <w:r w:rsidRPr="005D7DCC">
        <w:rPr>
          <w:u w:val="single"/>
        </w:rPr>
        <w:br/>
      </w:r>
      <w:r>
        <w:t>Come sempre, un record può essere eliminato da SBN solo dopo aver eliminato la localizzazione, e se non è localizzato presso alcuna altra istituzione. Inoltre, non deve avere legami con titoli localizzati altrove</w:t>
      </w:r>
    </w:p>
    <w:p w:rsidR="003E52D6" w:rsidRDefault="003E52D6" w:rsidP="003E52D6">
      <w:r>
        <w:t>-Eliminare la localizzazione, il procedimento è lo stesso che si fa per aggiungerla, ma selezionare, invece di Aggiungi, Elimina</w:t>
      </w:r>
      <w:r>
        <w:br/>
      </w:r>
      <w:r>
        <w:rPr>
          <w:noProof/>
          <w:lang w:eastAsia="it-IT"/>
        </w:rPr>
        <w:drawing>
          <wp:inline distT="0" distB="0" distL="0" distR="0">
            <wp:extent cx="4257675" cy="1724025"/>
            <wp:effectExtent l="19050" t="0" r="9525" b="0"/>
            <wp:docPr id="135"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cstate="print"/>
                    <a:srcRect l="18663" t="32370" r="32348" b="27456"/>
                    <a:stretch>
                      <a:fillRect/>
                    </a:stretch>
                  </pic:blipFill>
                  <pic:spPr bwMode="auto">
                    <a:xfrm>
                      <a:off x="0" y="0"/>
                      <a:ext cx="4257675" cy="1724025"/>
                    </a:xfrm>
                    <a:prstGeom prst="rect">
                      <a:avLst/>
                    </a:prstGeom>
                    <a:noFill/>
                    <a:ln w="9525">
                      <a:noFill/>
                      <a:miter lim="800000"/>
                      <a:headEnd/>
                      <a:tailEnd/>
                    </a:ln>
                  </pic:spPr>
                </pic:pic>
              </a:graphicData>
            </a:graphic>
          </wp:inline>
        </w:drawing>
      </w:r>
    </w:p>
    <w:p w:rsidR="003E52D6" w:rsidRDefault="003E52D6" w:rsidP="003E52D6">
      <w:r>
        <w:rPr>
          <w:u w:val="single"/>
        </w:rPr>
        <w:t>-</w:t>
      </w:r>
      <w:r w:rsidRPr="00C03E42">
        <w:rPr>
          <w:u w:val="single"/>
        </w:rPr>
        <w:t>Una volta eliminata la localizzazione, sincerarsi di aver eliminato in locale:</w:t>
      </w:r>
      <w:r w:rsidRPr="00C03E42">
        <w:rPr>
          <w:u w:val="single"/>
        </w:rPr>
        <w:br/>
        <w:t>-</w:t>
      </w:r>
      <w:r>
        <w:rPr>
          <w:u w:val="single"/>
        </w:rPr>
        <w:t>-</w:t>
      </w:r>
      <w:r w:rsidRPr="00C03E42">
        <w:rPr>
          <w:u w:val="single"/>
        </w:rPr>
        <w:t>tutte le fatture collegate</w:t>
      </w:r>
      <w:r>
        <w:rPr>
          <w:u w:val="single"/>
        </w:rPr>
        <w:t xml:space="preserve"> (o per lo meno le linee di fattura collegate)</w:t>
      </w:r>
      <w:r w:rsidRPr="00C03E42">
        <w:rPr>
          <w:u w:val="single"/>
        </w:rPr>
        <w:br/>
        <w:t>-</w:t>
      </w:r>
      <w:r>
        <w:rPr>
          <w:u w:val="single"/>
        </w:rPr>
        <w:t>-</w:t>
      </w:r>
      <w:r w:rsidRPr="00C03E42">
        <w:rPr>
          <w:u w:val="single"/>
        </w:rPr>
        <w:t>tutti gli ordini collegati</w:t>
      </w:r>
      <w:r w:rsidRPr="00C03E42">
        <w:rPr>
          <w:u w:val="single"/>
        </w:rPr>
        <w:br/>
        <w:t>-</w:t>
      </w:r>
      <w:r>
        <w:rPr>
          <w:u w:val="single"/>
        </w:rPr>
        <w:t>-</w:t>
      </w:r>
      <w:r w:rsidRPr="00C03E42">
        <w:rPr>
          <w:u w:val="single"/>
        </w:rPr>
        <w:t>tutte le holding</w:t>
      </w:r>
      <w:r w:rsidRPr="00C03E42">
        <w:rPr>
          <w:u w:val="single"/>
        </w:rPr>
        <w:br/>
      </w:r>
      <w:r w:rsidRPr="00C03E42">
        <w:rPr>
          <w:u w:val="single"/>
        </w:rPr>
        <w:lastRenderedPageBreak/>
        <w:t>-</w:t>
      </w:r>
      <w:r>
        <w:rPr>
          <w:u w:val="single"/>
        </w:rPr>
        <w:t>-</w:t>
      </w:r>
      <w:r w:rsidRPr="00C03E42">
        <w:rPr>
          <w:u w:val="single"/>
        </w:rPr>
        <w:t xml:space="preserve"> </w:t>
      </w:r>
      <w:r>
        <w:rPr>
          <w:u w:val="single"/>
        </w:rPr>
        <w:t>tutte le copie</w:t>
      </w:r>
      <w:r w:rsidRPr="00C03E42">
        <w:rPr>
          <w:u w:val="single"/>
        </w:rPr>
        <w:br/>
      </w:r>
      <w:r>
        <w:t>(vedi procedura Acquisizioni)</w:t>
      </w:r>
      <w:r>
        <w:br/>
      </w:r>
      <w:r w:rsidRPr="00C03E42">
        <w:rPr>
          <w:u w:val="single"/>
        </w:rPr>
        <w:t>Solo a questo punto si può eliminare il record dal catalogo locale</w:t>
      </w:r>
      <w:r>
        <w:rPr>
          <w:u w:val="single"/>
        </w:rPr>
        <w:t>, ed, eventualmente, anche da SBN</w:t>
      </w:r>
    </w:p>
    <w:p w:rsidR="003E52D6" w:rsidRDefault="003E52D6" w:rsidP="003E52D6">
      <w:r>
        <w:rPr>
          <w:u w:val="single"/>
        </w:rPr>
        <w:t xml:space="preserve">Per eliminare il record: </w:t>
      </w:r>
      <w:r w:rsidRPr="00C03E42">
        <w:rPr>
          <w:u w:val="single"/>
        </w:rPr>
        <w:t>Cliccare sull’icona del cestino.</w:t>
      </w:r>
      <w:r>
        <w:t xml:space="preserve"> Compare una finestra di avvertimento che si sta per eliminare il record. </w:t>
      </w:r>
      <w:r w:rsidRPr="003E52D6">
        <w:rPr>
          <w:u w:val="single"/>
        </w:rPr>
        <w:t>Se si valida la casella “Elimina record dal catalogo centrale, il record viene eliminato sia in locale che da SBN.</w:t>
      </w:r>
      <w:r w:rsidRPr="003E52D6">
        <w:rPr>
          <w:u w:val="single"/>
        </w:rPr>
        <w:br/>
      </w:r>
      <w:r>
        <w:t xml:space="preserve">  In alternativa, dal menu File-&gt;selezionare Elimina record</w:t>
      </w:r>
    </w:p>
    <w:p w:rsidR="003E52D6" w:rsidRDefault="00C66426" w:rsidP="003E52D6">
      <w:pPr>
        <w:rPr>
          <w:rFonts w:ascii="Arial" w:eastAsia="Arial" w:hAnsi="Arial" w:cs="Arial"/>
          <w:sz w:val="24"/>
          <w:szCs w:val="24"/>
        </w:rPr>
      </w:pPr>
      <w:bookmarkStart w:id="15" w:name="SBNCreabibCampi7xx"/>
      <w:r>
        <w:rPr>
          <w:rFonts w:ascii="Arial" w:eastAsia="Arial" w:hAnsi="Arial" w:cs="Arial"/>
          <w:b/>
          <w:sz w:val="24"/>
          <w:szCs w:val="24"/>
        </w:rPr>
        <w:t>E</w:t>
      </w:r>
      <w:r w:rsidR="003E52D6" w:rsidRPr="003E52D6">
        <w:rPr>
          <w:rFonts w:ascii="Arial" w:eastAsia="Arial" w:hAnsi="Arial" w:cs="Arial"/>
          <w:b/>
          <w:sz w:val="24"/>
          <w:szCs w:val="24"/>
        </w:rPr>
        <w:t>. Come comportarsi per la compilazione dei campi 7xx in un record nuovo da inviare a SBN</w:t>
      </w:r>
      <w:r w:rsidR="003E52D6" w:rsidRPr="003E52D6">
        <w:rPr>
          <w:rFonts w:ascii="Arial" w:eastAsia="Arial" w:hAnsi="Arial" w:cs="Arial"/>
          <w:b/>
          <w:sz w:val="24"/>
          <w:szCs w:val="24"/>
        </w:rPr>
        <w:br/>
      </w:r>
      <w:bookmarkEnd w:id="15"/>
      <w:r w:rsidR="003E52D6">
        <w:rPr>
          <w:rFonts w:ascii="Arial" w:eastAsia="Arial" w:hAnsi="Arial" w:cs="Arial"/>
          <w:sz w:val="24"/>
          <w:szCs w:val="24"/>
        </w:rPr>
        <w:t>Quando</w:t>
      </w:r>
      <w:r w:rsidR="003E52D6">
        <w:rPr>
          <w:rFonts w:ascii="Arial" w:eastAsia="Arial" w:hAnsi="Arial" w:cs="Arial"/>
          <w:sz w:val="24"/>
          <w:szCs w:val="24"/>
          <w:u w:val="single"/>
        </w:rPr>
        <w:t xml:space="preserve"> creiamo un nuovo record bibliografico</w:t>
      </w:r>
      <w:r w:rsidR="003E52D6">
        <w:rPr>
          <w:rFonts w:ascii="Arial" w:eastAsia="Arial" w:hAnsi="Arial" w:cs="Arial"/>
          <w:sz w:val="24"/>
          <w:szCs w:val="24"/>
        </w:rPr>
        <w:t xml:space="preserve"> e lo inviamo a SBN in relazione alla presenza o meno dei record di autorità in ALMA e in SBN sono possibili quattro combinazioni:</w:t>
      </w:r>
    </w:p>
    <w:p w:rsidR="003E52D6" w:rsidRDefault="00053D20" w:rsidP="003E52D6">
      <w:pPr>
        <w:rPr>
          <w:rFonts w:ascii="Arial" w:eastAsia="Arial" w:hAnsi="Arial" w:cs="Arial"/>
          <w:b/>
          <w:sz w:val="24"/>
          <w:szCs w:val="24"/>
          <w:u w:val="single"/>
        </w:rPr>
      </w:pPr>
      <w:r>
        <w:rPr>
          <w:rFonts w:ascii="Arial" w:eastAsia="Arial" w:hAnsi="Arial" w:cs="Arial"/>
          <w:b/>
          <w:sz w:val="24"/>
          <w:szCs w:val="24"/>
        </w:rPr>
        <w:t>1.</w:t>
      </w:r>
      <w:r w:rsidR="003E52D6">
        <w:rPr>
          <w:rFonts w:ascii="Arial" w:eastAsia="Arial" w:hAnsi="Arial" w:cs="Arial"/>
          <w:b/>
          <w:sz w:val="24"/>
          <w:szCs w:val="24"/>
        </w:rPr>
        <w:t xml:space="preserve">Il record di autorità  è </w:t>
      </w:r>
      <w:r w:rsidR="003E52D6">
        <w:rPr>
          <w:rFonts w:ascii="Arial" w:eastAsia="Arial" w:hAnsi="Arial" w:cs="Arial"/>
          <w:b/>
          <w:sz w:val="24"/>
          <w:szCs w:val="24"/>
          <w:u w:val="single"/>
        </w:rPr>
        <w:t xml:space="preserve">in ALMA ma non in SBN </w:t>
      </w:r>
    </w:p>
    <w:p w:rsidR="003E52D6" w:rsidRDefault="003E52D6" w:rsidP="003E52D6">
      <w:pPr>
        <w:rPr>
          <w:rFonts w:ascii="Arial" w:eastAsia="Arial" w:hAnsi="Arial" w:cs="Arial"/>
          <w:sz w:val="20"/>
          <w:szCs w:val="20"/>
        </w:rPr>
      </w:pPr>
      <w:r>
        <w:rPr>
          <w:rFonts w:ascii="Arial" w:eastAsia="Arial" w:hAnsi="Arial" w:cs="Arial"/>
          <w:sz w:val="20"/>
          <w:szCs w:val="20"/>
        </w:rPr>
        <w:t xml:space="preserve">Si apre il record </w:t>
      </w:r>
      <w:r w:rsidR="00053D20">
        <w:rPr>
          <w:rFonts w:ascii="Arial" w:eastAsia="Arial" w:hAnsi="Arial" w:cs="Arial"/>
          <w:sz w:val="20"/>
          <w:szCs w:val="20"/>
        </w:rPr>
        <w:t xml:space="preserve">di authority </w:t>
      </w:r>
      <w:r>
        <w:rPr>
          <w:rFonts w:ascii="Arial" w:eastAsia="Arial" w:hAnsi="Arial" w:cs="Arial"/>
          <w:sz w:val="20"/>
          <w:szCs w:val="20"/>
        </w:rPr>
        <w:t>nell’editor metadata</w:t>
      </w:r>
    </w:p>
    <w:p w:rsidR="003E52D6" w:rsidRDefault="003E52D6" w:rsidP="003E52D6">
      <w:pPr>
        <w:rPr>
          <w:rFonts w:ascii="Arial" w:eastAsia="Arial" w:hAnsi="Arial" w:cs="Arial"/>
          <w:b/>
          <w:sz w:val="20"/>
          <w:szCs w:val="20"/>
          <w:u w:val="single"/>
        </w:rPr>
      </w:pPr>
    </w:p>
    <w:p w:rsidR="003E52D6" w:rsidRDefault="008545DD" w:rsidP="003E52D6">
      <w:pPr>
        <w:rPr>
          <w:rFonts w:ascii="Arial" w:eastAsia="Arial" w:hAnsi="Arial" w:cs="Arial"/>
          <w:b/>
          <w:sz w:val="20"/>
          <w:szCs w:val="20"/>
          <w:u w:val="single"/>
        </w:rPr>
      </w:pPr>
      <w:r>
        <w:rPr>
          <w:rFonts w:ascii="Arial" w:eastAsia="Arial" w:hAnsi="Arial" w:cs="Arial"/>
          <w:b/>
          <w:noProof/>
          <w:sz w:val="20"/>
          <w:szCs w:val="20"/>
        </w:rPr>
        <w:pict>
          <v:shapetype id="_x0000_t202" coordsize="21600,21600" o:spt="202" path="m,l,21600r21600,l21600,xe">
            <v:stroke joinstyle="miter"/>
            <v:path gradientshapeok="t" o:connecttype="rect"/>
          </v:shapetype>
          <v:shape id="_x0000_s1032" type="#_x0000_t202" style="position:absolute;margin-left:39.5pt;margin-top:147.75pt;width:18.85pt;height:21.8pt;z-index:251665408;mso-width-relative:margin;mso-height-relative:margin" stroked="f">
            <v:textbox style="mso-next-textbox:#_x0000_s1032">
              <w:txbxContent>
                <w:p w:rsidR="008545DD" w:rsidRDefault="008545DD">
                  <w:r>
                    <w:t>0</w:t>
                  </w:r>
                </w:p>
              </w:txbxContent>
            </v:textbox>
          </v:shape>
        </w:pict>
      </w:r>
      <w:r w:rsidR="003E52D6">
        <w:rPr>
          <w:rFonts w:ascii="Arial" w:eastAsia="Arial" w:hAnsi="Arial" w:cs="Arial"/>
          <w:b/>
          <w:noProof/>
          <w:sz w:val="20"/>
          <w:szCs w:val="20"/>
          <w:u w:val="single"/>
          <w:lang w:eastAsia="it-IT"/>
        </w:rPr>
        <w:drawing>
          <wp:inline distT="114300" distB="114300" distL="114300" distR="114300">
            <wp:extent cx="6124575" cy="2513687"/>
            <wp:effectExtent l="19050" t="0" r="9525" b="0"/>
            <wp:docPr id="99"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4" cstate="print"/>
                    <a:srcRect b="15143"/>
                    <a:stretch>
                      <a:fillRect/>
                    </a:stretch>
                  </pic:blipFill>
                  <pic:spPr>
                    <a:xfrm>
                      <a:off x="0" y="0"/>
                      <a:ext cx="6124575" cy="2513687"/>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Si assegna il VID al record per predisporlo all’invio a SBN :</w:t>
      </w:r>
    </w:p>
    <w:p w:rsidR="003E52D6" w:rsidRDefault="003E52D6" w:rsidP="003E52D6">
      <w:pPr>
        <w:rPr>
          <w:rFonts w:ascii="Arial" w:eastAsia="Arial" w:hAnsi="Arial" w:cs="Arial"/>
          <w:b/>
          <w:sz w:val="20"/>
          <w:szCs w:val="20"/>
        </w:rPr>
      </w:pPr>
      <w:r>
        <w:rPr>
          <w:rFonts w:ascii="Arial" w:eastAsia="Arial" w:hAnsi="Arial" w:cs="Arial"/>
          <w:sz w:val="20"/>
          <w:szCs w:val="20"/>
        </w:rPr>
        <w:t xml:space="preserve">Menù a tendina  </w:t>
      </w:r>
      <w:r>
        <w:rPr>
          <w:rFonts w:ascii="Arial" w:eastAsia="Arial" w:hAnsi="Arial" w:cs="Arial"/>
          <w:b/>
          <w:sz w:val="20"/>
          <w:szCs w:val="20"/>
        </w:rPr>
        <w:t>EDITA---&gt;MIGLIORA IL RECORD---&gt;CREAVID_SBN</w:t>
      </w:r>
    </w:p>
    <w:p w:rsidR="003E52D6" w:rsidRDefault="003E52D6" w:rsidP="003E52D6">
      <w:pPr>
        <w:rPr>
          <w:rFonts w:ascii="Arial" w:eastAsia="Arial" w:hAnsi="Arial" w:cs="Arial"/>
          <w:b/>
          <w:sz w:val="20"/>
          <w:szCs w:val="20"/>
        </w:rPr>
      </w:pPr>
      <w:r>
        <w:rPr>
          <w:rFonts w:ascii="Arial" w:eastAsia="Arial" w:hAnsi="Arial" w:cs="Arial"/>
          <w:b/>
          <w:noProof/>
          <w:sz w:val="20"/>
          <w:szCs w:val="20"/>
          <w:lang w:eastAsia="it-IT"/>
        </w:rPr>
        <w:lastRenderedPageBreak/>
        <w:drawing>
          <wp:inline distT="114300" distB="114300" distL="114300" distR="114300">
            <wp:extent cx="5038725" cy="3114675"/>
            <wp:effectExtent l="19050" t="0" r="9525" b="0"/>
            <wp:docPr id="10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5" cstate="print"/>
                    <a:srcRect b="41293"/>
                    <a:stretch>
                      <a:fillRect/>
                    </a:stretch>
                  </pic:blipFill>
                  <pic:spPr>
                    <a:xfrm>
                      <a:off x="0" y="0"/>
                      <a:ext cx="5038725" cy="3114675"/>
                    </a:xfrm>
                    <a:prstGeom prst="rect">
                      <a:avLst/>
                    </a:prstGeom>
                    <a:ln/>
                  </pic:spPr>
                </pic:pic>
              </a:graphicData>
            </a:graphic>
          </wp:inline>
        </w:drawing>
      </w:r>
    </w:p>
    <w:p w:rsidR="003E52D6" w:rsidRDefault="003E52D6" w:rsidP="003E52D6">
      <w:pPr>
        <w:rPr>
          <w:rFonts w:ascii="Arial" w:eastAsia="Arial" w:hAnsi="Arial" w:cs="Arial"/>
          <w:b/>
          <w:sz w:val="20"/>
          <w:szCs w:val="20"/>
        </w:rPr>
      </w:pPr>
    </w:p>
    <w:p w:rsidR="003E52D6" w:rsidRDefault="003E52D6" w:rsidP="003E52D6">
      <w:pPr>
        <w:rPr>
          <w:rFonts w:ascii="Arial" w:eastAsia="Arial" w:hAnsi="Arial" w:cs="Arial"/>
          <w:b/>
          <w:sz w:val="20"/>
          <w:szCs w:val="20"/>
        </w:rPr>
      </w:pPr>
    </w:p>
    <w:p w:rsidR="003E52D6" w:rsidRDefault="008545DD" w:rsidP="003E52D6">
      <w:pPr>
        <w:rPr>
          <w:rFonts w:ascii="Arial" w:eastAsia="Arial" w:hAnsi="Arial" w:cs="Arial"/>
          <w:b/>
          <w:sz w:val="20"/>
          <w:szCs w:val="20"/>
        </w:rPr>
      </w:pPr>
      <w:r>
        <w:rPr>
          <w:rFonts w:ascii="Arial" w:eastAsia="Arial" w:hAnsi="Arial" w:cs="Arial"/>
          <w:b/>
          <w:noProof/>
          <w:sz w:val="20"/>
          <w:szCs w:val="20"/>
        </w:rPr>
        <w:pict>
          <v:shape id="_x0000_s1033" type="#_x0000_t202" style="position:absolute;margin-left:26.55pt;margin-top:112.95pt;width:18.2pt;height:16.5pt;z-index:251667456;mso-width-relative:margin;mso-height-relative:margin" fillcolor="#bfbfbf [2412]" stroked="f">
            <v:textbox>
              <w:txbxContent>
                <w:p w:rsidR="008545DD" w:rsidRDefault="008545DD">
                  <w:r>
                    <w:t>0</w:t>
                  </w:r>
                </w:p>
              </w:txbxContent>
            </v:textbox>
          </v:shape>
        </w:pict>
      </w:r>
      <w:r w:rsidR="003E52D6">
        <w:rPr>
          <w:rFonts w:ascii="Arial" w:eastAsia="Arial" w:hAnsi="Arial" w:cs="Arial"/>
          <w:b/>
          <w:noProof/>
          <w:sz w:val="20"/>
          <w:szCs w:val="20"/>
          <w:lang w:eastAsia="it-IT"/>
        </w:rPr>
        <w:drawing>
          <wp:inline distT="114300" distB="114300" distL="114300" distR="114300">
            <wp:extent cx="5534025" cy="2607383"/>
            <wp:effectExtent l="19050" t="0" r="9525" b="0"/>
            <wp:docPr id="10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6" cstate="print"/>
                    <a:srcRect r="17807" b="29144"/>
                    <a:stretch>
                      <a:fillRect/>
                    </a:stretch>
                  </pic:blipFill>
                  <pic:spPr>
                    <a:xfrm>
                      <a:off x="0" y="0"/>
                      <a:ext cx="5539261" cy="2609850"/>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Verrà aggiunto</w:t>
      </w:r>
      <w:r w:rsidR="00053D20">
        <w:rPr>
          <w:rFonts w:ascii="Arial" w:eastAsia="Arial" w:hAnsi="Arial" w:cs="Arial"/>
          <w:sz w:val="20"/>
          <w:szCs w:val="20"/>
        </w:rPr>
        <w:t xml:space="preserve"> al record di authority</w:t>
      </w:r>
      <w:r>
        <w:rPr>
          <w:rFonts w:ascii="Arial" w:eastAsia="Arial" w:hAnsi="Arial" w:cs="Arial"/>
          <w:sz w:val="20"/>
          <w:szCs w:val="20"/>
        </w:rPr>
        <w:t xml:space="preserve"> un campo 035 con il VID SBN</w:t>
      </w:r>
    </w:p>
    <w:p w:rsidR="003E52D6" w:rsidRDefault="003E52D6" w:rsidP="003E52D6">
      <w:pPr>
        <w:rPr>
          <w:rFonts w:ascii="Arial" w:eastAsia="Arial" w:hAnsi="Arial" w:cs="Arial"/>
          <w:sz w:val="20"/>
          <w:szCs w:val="20"/>
        </w:rPr>
      </w:pPr>
      <w:r>
        <w:rPr>
          <w:rFonts w:ascii="Arial" w:eastAsia="Arial" w:hAnsi="Arial" w:cs="Arial"/>
          <w:sz w:val="20"/>
          <w:szCs w:val="20"/>
        </w:rPr>
        <w:t>Si invia il record a SBN:</w:t>
      </w:r>
    </w:p>
    <w:p w:rsidR="003E52D6" w:rsidRDefault="003E52D6" w:rsidP="003E52D6">
      <w:pPr>
        <w:rPr>
          <w:rFonts w:ascii="Arial" w:eastAsia="Arial" w:hAnsi="Arial" w:cs="Arial"/>
          <w:b/>
          <w:sz w:val="20"/>
          <w:szCs w:val="20"/>
        </w:rPr>
      </w:pPr>
      <w:r>
        <w:rPr>
          <w:rFonts w:ascii="Arial" w:eastAsia="Arial" w:hAnsi="Arial" w:cs="Arial"/>
          <w:sz w:val="20"/>
          <w:szCs w:val="20"/>
        </w:rPr>
        <w:t xml:space="preserve">Menù a tendina  </w:t>
      </w:r>
      <w:r>
        <w:rPr>
          <w:rFonts w:ascii="Arial" w:eastAsia="Arial" w:hAnsi="Arial" w:cs="Arial"/>
          <w:b/>
          <w:sz w:val="20"/>
          <w:szCs w:val="20"/>
        </w:rPr>
        <w:t>FILE---&gt;CONTRIBUISCI RECORD AL CATALOGO CENTRALE</w:t>
      </w:r>
    </w:p>
    <w:p w:rsidR="003E52D6" w:rsidRDefault="003E52D6" w:rsidP="003E52D6">
      <w:pPr>
        <w:rPr>
          <w:rFonts w:ascii="Arial" w:eastAsia="Arial" w:hAnsi="Arial" w:cs="Arial"/>
          <w:b/>
          <w:sz w:val="20"/>
          <w:szCs w:val="20"/>
        </w:rPr>
      </w:pPr>
      <w:r>
        <w:rPr>
          <w:rFonts w:ascii="Arial" w:eastAsia="Arial" w:hAnsi="Arial" w:cs="Arial"/>
          <w:b/>
          <w:noProof/>
          <w:sz w:val="20"/>
          <w:szCs w:val="20"/>
          <w:lang w:eastAsia="it-IT"/>
        </w:rPr>
        <w:lastRenderedPageBreak/>
        <w:drawing>
          <wp:inline distT="114300" distB="114300" distL="114300" distR="114300">
            <wp:extent cx="5591175" cy="3067050"/>
            <wp:effectExtent l="19050" t="0" r="9525" b="0"/>
            <wp:docPr id="12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7" cstate="print"/>
                    <a:srcRect b="15576"/>
                    <a:stretch>
                      <a:fillRect/>
                    </a:stretch>
                  </pic:blipFill>
                  <pic:spPr>
                    <a:xfrm>
                      <a:off x="0" y="0"/>
                      <a:ext cx="5591175" cy="3067050"/>
                    </a:xfrm>
                    <a:prstGeom prst="rect">
                      <a:avLst/>
                    </a:prstGeom>
                    <a:ln/>
                  </pic:spPr>
                </pic:pic>
              </a:graphicData>
            </a:graphic>
          </wp:inline>
        </w:drawing>
      </w:r>
    </w:p>
    <w:p w:rsidR="003E52D6" w:rsidRDefault="003E52D6" w:rsidP="003E52D6">
      <w:pPr>
        <w:rPr>
          <w:rFonts w:ascii="Arial" w:eastAsia="Arial" w:hAnsi="Arial" w:cs="Arial"/>
          <w:b/>
          <w:sz w:val="20"/>
          <w:szCs w:val="20"/>
        </w:rPr>
      </w:pPr>
      <w:r w:rsidRPr="00E46F93">
        <w:rPr>
          <w:rFonts w:ascii="Arial" w:eastAsia="Arial" w:hAnsi="Arial" w:cs="Arial"/>
          <w:sz w:val="20"/>
          <w:szCs w:val="20"/>
        </w:rPr>
        <w:t>Dopo la procedura di invio</w:t>
      </w:r>
      <w:r>
        <w:rPr>
          <w:rFonts w:ascii="Arial" w:eastAsia="Arial" w:hAnsi="Arial" w:cs="Arial"/>
          <w:sz w:val="20"/>
          <w:szCs w:val="20"/>
        </w:rPr>
        <w:t xml:space="preserve"> si andrà a inserire nel campo 7XX del record bibliografico da inviare a SBN </w:t>
      </w:r>
      <w:r w:rsidRPr="00D15870">
        <w:rPr>
          <w:rFonts w:ascii="Arial" w:eastAsia="Arial" w:hAnsi="Arial" w:cs="Arial"/>
          <w:b/>
          <w:sz w:val="20"/>
          <w:szCs w:val="20"/>
        </w:rPr>
        <w:t>sia il nome dell’autore che il VID</w:t>
      </w:r>
      <w:r>
        <w:rPr>
          <w:rFonts w:ascii="Arial" w:eastAsia="Arial" w:hAnsi="Arial" w:cs="Arial"/>
          <w:b/>
          <w:sz w:val="20"/>
          <w:szCs w:val="20"/>
        </w:rPr>
        <w:t xml:space="preserve"> </w:t>
      </w:r>
      <w:r w:rsidRPr="00D15870">
        <w:rPr>
          <w:rFonts w:ascii="Arial" w:eastAsia="Arial" w:hAnsi="Arial" w:cs="Arial"/>
          <w:sz w:val="20"/>
          <w:szCs w:val="20"/>
        </w:rPr>
        <w:t>(in Aleph era suffic</w:t>
      </w:r>
      <w:r>
        <w:rPr>
          <w:rFonts w:ascii="Arial" w:eastAsia="Arial" w:hAnsi="Arial" w:cs="Arial"/>
          <w:sz w:val="20"/>
          <w:szCs w:val="20"/>
        </w:rPr>
        <w:t>i</w:t>
      </w:r>
      <w:r w:rsidRPr="00D15870">
        <w:rPr>
          <w:rFonts w:ascii="Arial" w:eastAsia="Arial" w:hAnsi="Arial" w:cs="Arial"/>
          <w:sz w:val="20"/>
          <w:szCs w:val="20"/>
        </w:rPr>
        <w:t>ente il VID)</w:t>
      </w:r>
    </w:p>
    <w:p w:rsidR="003E52D6" w:rsidRDefault="003E52D6" w:rsidP="003E52D6">
      <w:pPr>
        <w:rPr>
          <w:rFonts w:ascii="Arial" w:eastAsia="Arial" w:hAnsi="Arial" w:cs="Arial"/>
          <w:sz w:val="20"/>
          <w:szCs w:val="20"/>
        </w:rPr>
      </w:pPr>
    </w:p>
    <w:p w:rsidR="003E52D6" w:rsidRDefault="003E52D6" w:rsidP="003E52D6">
      <w:pPr>
        <w:rPr>
          <w:rFonts w:ascii="Arial" w:eastAsia="Arial" w:hAnsi="Arial" w:cs="Arial"/>
          <w:sz w:val="20"/>
          <w:szCs w:val="20"/>
        </w:rPr>
      </w:pPr>
      <w:r>
        <w:rPr>
          <w:rFonts w:ascii="Arial" w:eastAsia="Arial" w:hAnsi="Arial" w:cs="Arial"/>
          <w:sz w:val="20"/>
          <w:szCs w:val="20"/>
        </w:rPr>
        <w:t>I</w:t>
      </w:r>
      <w:r>
        <w:rPr>
          <w:rFonts w:ascii="Arial" w:eastAsia="Arial" w:hAnsi="Arial" w:cs="Arial"/>
          <w:noProof/>
          <w:sz w:val="20"/>
          <w:szCs w:val="20"/>
          <w:lang w:eastAsia="it-IT"/>
        </w:rPr>
        <w:drawing>
          <wp:inline distT="114300" distB="114300" distL="114300" distR="114300">
            <wp:extent cx="4429125" cy="990600"/>
            <wp:effectExtent l="0" t="0" r="0" b="0"/>
            <wp:docPr id="1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8" cstate="print"/>
                    <a:srcRect/>
                    <a:stretch>
                      <a:fillRect/>
                    </a:stretch>
                  </pic:blipFill>
                  <pic:spPr>
                    <a:xfrm>
                      <a:off x="0" y="0"/>
                      <a:ext cx="4429125" cy="990600"/>
                    </a:xfrm>
                    <a:prstGeom prst="rect">
                      <a:avLst/>
                    </a:prstGeom>
                    <a:ln/>
                  </pic:spPr>
                </pic:pic>
              </a:graphicData>
            </a:graphic>
          </wp:inline>
        </w:drawing>
      </w:r>
    </w:p>
    <w:p w:rsidR="003E52D6" w:rsidRDefault="004B2B82" w:rsidP="003E52D6">
      <w:pPr>
        <w:rPr>
          <w:rFonts w:ascii="Arial" w:eastAsia="Arial" w:hAnsi="Arial" w:cs="Arial"/>
          <w:b/>
          <w:sz w:val="24"/>
          <w:szCs w:val="24"/>
          <w:u w:val="single"/>
        </w:rPr>
      </w:pPr>
      <w:r>
        <w:rPr>
          <w:rFonts w:ascii="Arial" w:eastAsia="Arial" w:hAnsi="Arial" w:cs="Arial"/>
          <w:b/>
          <w:sz w:val="24"/>
          <w:szCs w:val="24"/>
        </w:rPr>
        <w:t>2.</w:t>
      </w:r>
      <w:r w:rsidR="003E52D6">
        <w:rPr>
          <w:rFonts w:ascii="Arial" w:eastAsia="Arial" w:hAnsi="Arial" w:cs="Arial"/>
          <w:b/>
          <w:sz w:val="24"/>
          <w:szCs w:val="24"/>
        </w:rPr>
        <w:t xml:space="preserve">Il record di autorità  </w:t>
      </w:r>
      <w:r w:rsidR="003E52D6">
        <w:rPr>
          <w:rFonts w:ascii="Arial" w:eastAsia="Arial" w:hAnsi="Arial" w:cs="Arial"/>
          <w:b/>
          <w:sz w:val="24"/>
          <w:szCs w:val="24"/>
          <w:u w:val="single"/>
        </w:rPr>
        <w:t>è in SBN ma non in ALMA</w:t>
      </w:r>
    </w:p>
    <w:p w:rsidR="003E52D6" w:rsidRDefault="003E52D6" w:rsidP="003E52D6">
      <w:pPr>
        <w:rPr>
          <w:rFonts w:ascii="Arial" w:eastAsia="Arial" w:hAnsi="Arial" w:cs="Arial"/>
          <w:b/>
          <w:sz w:val="20"/>
          <w:szCs w:val="20"/>
          <w:u w:val="single"/>
        </w:rPr>
      </w:pPr>
    </w:p>
    <w:p w:rsidR="003E52D6" w:rsidRDefault="003E52D6" w:rsidP="003E52D6">
      <w:pPr>
        <w:rPr>
          <w:rFonts w:ascii="Arial" w:eastAsia="Arial" w:hAnsi="Arial" w:cs="Arial"/>
          <w:sz w:val="20"/>
          <w:szCs w:val="20"/>
        </w:rPr>
      </w:pPr>
      <w:r>
        <w:rPr>
          <w:rFonts w:ascii="Arial" w:eastAsia="Arial" w:hAnsi="Arial" w:cs="Arial"/>
          <w:sz w:val="20"/>
          <w:szCs w:val="20"/>
        </w:rPr>
        <w:t>Si cerca il record in SBN Authorities e lo si importa con la procedura vista in precedenza. Verrà aperto nell’editor metadata.</w:t>
      </w:r>
    </w:p>
    <w:p w:rsidR="003E52D6" w:rsidRDefault="003E52D6" w:rsidP="003E52D6">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6122670" cy="1879600"/>
            <wp:effectExtent l="0" t="0" r="0" b="0"/>
            <wp:docPr id="12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9" cstate="print"/>
                    <a:srcRect/>
                    <a:stretch>
                      <a:fillRect/>
                    </a:stretch>
                  </pic:blipFill>
                  <pic:spPr>
                    <a:xfrm>
                      <a:off x="0" y="0"/>
                      <a:ext cx="6122670" cy="1879600"/>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noProof/>
          <w:sz w:val="20"/>
          <w:szCs w:val="20"/>
          <w:lang w:eastAsia="it-IT"/>
        </w:rPr>
        <w:lastRenderedPageBreak/>
        <w:drawing>
          <wp:inline distT="114300" distB="114300" distL="114300" distR="114300">
            <wp:extent cx="6124575" cy="3364283"/>
            <wp:effectExtent l="19050" t="0" r="9525" b="0"/>
            <wp:docPr id="12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0" cstate="print"/>
                    <a:srcRect b="14062"/>
                    <a:stretch>
                      <a:fillRect/>
                    </a:stretch>
                  </pic:blipFill>
                  <pic:spPr>
                    <a:xfrm>
                      <a:off x="0" y="0"/>
                      <a:ext cx="6124575" cy="3364283"/>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 xml:space="preserve">Si salva il record </w:t>
      </w:r>
      <w:r w:rsidR="004B2B82">
        <w:rPr>
          <w:rFonts w:ascii="Arial" w:eastAsia="Arial" w:hAnsi="Arial" w:cs="Arial"/>
          <w:sz w:val="20"/>
          <w:szCs w:val="20"/>
        </w:rPr>
        <w:t xml:space="preserve">di authority </w:t>
      </w:r>
      <w:r>
        <w:rPr>
          <w:rFonts w:ascii="Arial" w:eastAsia="Arial" w:hAnsi="Arial" w:cs="Arial"/>
          <w:sz w:val="20"/>
          <w:szCs w:val="20"/>
        </w:rPr>
        <w:t>in ALMA:</w:t>
      </w:r>
    </w:p>
    <w:p w:rsidR="003E52D6" w:rsidRDefault="003E52D6" w:rsidP="003E52D6">
      <w:pPr>
        <w:rPr>
          <w:rFonts w:ascii="Arial" w:eastAsia="Arial" w:hAnsi="Arial" w:cs="Arial"/>
          <w:sz w:val="20"/>
          <w:szCs w:val="20"/>
        </w:rPr>
      </w:pPr>
      <w:r>
        <w:rPr>
          <w:rFonts w:ascii="Arial" w:eastAsia="Arial" w:hAnsi="Arial" w:cs="Arial"/>
          <w:sz w:val="20"/>
          <w:szCs w:val="20"/>
        </w:rPr>
        <w:t xml:space="preserve">Menù a tendina </w:t>
      </w:r>
      <w:r>
        <w:rPr>
          <w:rFonts w:ascii="Arial" w:eastAsia="Arial" w:hAnsi="Arial" w:cs="Arial"/>
          <w:b/>
          <w:sz w:val="20"/>
          <w:szCs w:val="20"/>
        </w:rPr>
        <w:t xml:space="preserve">FILE---&gt;SALVA RECORD </w:t>
      </w:r>
      <w:r>
        <w:rPr>
          <w:rFonts w:ascii="Arial" w:eastAsia="Arial" w:hAnsi="Arial" w:cs="Arial"/>
          <w:i/>
          <w:sz w:val="20"/>
          <w:szCs w:val="20"/>
        </w:rPr>
        <w:t>oppure</w:t>
      </w:r>
      <w:r>
        <w:rPr>
          <w:rFonts w:ascii="Arial" w:eastAsia="Arial" w:hAnsi="Arial" w:cs="Arial"/>
          <w:sz w:val="20"/>
          <w:szCs w:val="20"/>
        </w:rPr>
        <w:t xml:space="preserve"> con il comando a icona  </w:t>
      </w:r>
      <w:r>
        <w:rPr>
          <w:rFonts w:ascii="Arial" w:eastAsia="Arial" w:hAnsi="Arial" w:cs="Arial"/>
          <w:noProof/>
          <w:sz w:val="20"/>
          <w:szCs w:val="20"/>
          <w:lang w:eastAsia="it-IT"/>
        </w:rPr>
        <w:drawing>
          <wp:inline distT="0" distB="0" distL="0" distR="0">
            <wp:extent cx="247650" cy="266700"/>
            <wp:effectExtent l="0" t="0" r="0" b="0"/>
            <wp:docPr id="1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cstate="print"/>
                    <a:srcRect/>
                    <a:stretch>
                      <a:fillRect/>
                    </a:stretch>
                  </pic:blipFill>
                  <pic:spPr>
                    <a:xfrm>
                      <a:off x="0" y="0"/>
                      <a:ext cx="247650" cy="266700"/>
                    </a:xfrm>
                    <a:prstGeom prst="rect">
                      <a:avLst/>
                    </a:prstGeom>
                    <a:ln/>
                  </pic:spPr>
                </pic:pic>
              </a:graphicData>
            </a:graphic>
          </wp:inline>
        </w:drawing>
      </w:r>
    </w:p>
    <w:p w:rsidR="003E52D6" w:rsidRDefault="004B2B82" w:rsidP="003E52D6">
      <w:pPr>
        <w:rPr>
          <w:rFonts w:ascii="Arial" w:eastAsia="Arial" w:hAnsi="Arial" w:cs="Arial"/>
          <w:sz w:val="20"/>
          <w:szCs w:val="20"/>
        </w:rPr>
      </w:pPr>
      <w:r>
        <w:rPr>
          <w:rFonts w:ascii="Arial" w:eastAsia="Arial" w:hAnsi="Arial" w:cs="Arial"/>
          <w:sz w:val="20"/>
          <w:szCs w:val="20"/>
        </w:rPr>
        <w:t>Nel record</w:t>
      </w:r>
      <w:r w:rsidR="003E52D6">
        <w:rPr>
          <w:rFonts w:ascii="Arial" w:eastAsia="Arial" w:hAnsi="Arial" w:cs="Arial"/>
          <w:sz w:val="20"/>
          <w:szCs w:val="20"/>
        </w:rPr>
        <w:t xml:space="preserve"> bibliografico che verrà inviato a SBN il campo 7XX  dovrà contenere </w:t>
      </w:r>
      <w:r w:rsidR="003E52D6" w:rsidRPr="00D15870">
        <w:rPr>
          <w:rFonts w:ascii="Arial" w:eastAsia="Arial" w:hAnsi="Arial" w:cs="Arial"/>
          <w:b/>
          <w:sz w:val="20"/>
          <w:szCs w:val="20"/>
        </w:rPr>
        <w:t>sia il nome dell’autore che il VID</w:t>
      </w:r>
    </w:p>
    <w:p w:rsidR="003E52D6" w:rsidRDefault="003E52D6" w:rsidP="003E52D6">
      <w:pPr>
        <w:rPr>
          <w:rFonts w:ascii="Arial" w:eastAsia="Arial" w:hAnsi="Arial" w:cs="Arial"/>
          <w:sz w:val="20"/>
          <w:szCs w:val="20"/>
        </w:rPr>
      </w:pPr>
    </w:p>
    <w:p w:rsidR="003E52D6" w:rsidRDefault="003E52D6" w:rsidP="003E52D6">
      <w:pPr>
        <w:rPr>
          <w:rFonts w:ascii="Arial" w:eastAsia="Arial" w:hAnsi="Arial" w:cs="Arial"/>
          <w:b/>
          <w:sz w:val="20"/>
          <w:szCs w:val="20"/>
        </w:rPr>
      </w:pPr>
    </w:p>
    <w:p w:rsidR="004B2B82" w:rsidRDefault="004B2B82" w:rsidP="003E52D6">
      <w:pPr>
        <w:rPr>
          <w:rFonts w:ascii="Arial" w:eastAsia="Arial" w:hAnsi="Arial" w:cs="Arial"/>
          <w:b/>
          <w:sz w:val="24"/>
          <w:szCs w:val="24"/>
        </w:rPr>
      </w:pPr>
    </w:p>
    <w:p w:rsidR="004B2B82" w:rsidRDefault="004B2B82" w:rsidP="003E52D6">
      <w:pPr>
        <w:rPr>
          <w:rFonts w:ascii="Arial" w:eastAsia="Arial" w:hAnsi="Arial" w:cs="Arial"/>
          <w:b/>
          <w:sz w:val="24"/>
          <w:szCs w:val="24"/>
        </w:rPr>
      </w:pPr>
    </w:p>
    <w:p w:rsidR="003E52D6" w:rsidRDefault="004B2B82" w:rsidP="003E52D6">
      <w:pPr>
        <w:rPr>
          <w:rFonts w:ascii="Arial" w:eastAsia="Arial" w:hAnsi="Arial" w:cs="Arial"/>
          <w:b/>
          <w:sz w:val="24"/>
          <w:szCs w:val="24"/>
          <w:u w:val="single"/>
        </w:rPr>
      </w:pPr>
      <w:r>
        <w:rPr>
          <w:rFonts w:ascii="Arial" w:eastAsia="Arial" w:hAnsi="Arial" w:cs="Arial"/>
          <w:b/>
          <w:sz w:val="24"/>
          <w:szCs w:val="24"/>
        </w:rPr>
        <w:t>3.</w:t>
      </w:r>
      <w:r w:rsidR="003E52D6">
        <w:rPr>
          <w:rFonts w:ascii="Arial" w:eastAsia="Arial" w:hAnsi="Arial" w:cs="Arial"/>
          <w:b/>
          <w:sz w:val="24"/>
          <w:szCs w:val="24"/>
        </w:rPr>
        <w:t>Il record di autorità è sia</w:t>
      </w:r>
      <w:r w:rsidR="003E52D6">
        <w:rPr>
          <w:rFonts w:ascii="Arial" w:eastAsia="Arial" w:hAnsi="Arial" w:cs="Arial"/>
          <w:b/>
          <w:sz w:val="24"/>
          <w:szCs w:val="24"/>
          <w:u w:val="single"/>
        </w:rPr>
        <w:t xml:space="preserve"> in ALMA che in SBN</w:t>
      </w:r>
    </w:p>
    <w:p w:rsidR="003E52D6" w:rsidRDefault="003E52D6" w:rsidP="003E52D6">
      <w:pPr>
        <w:rPr>
          <w:rFonts w:ascii="Arial" w:eastAsia="Arial" w:hAnsi="Arial" w:cs="Arial"/>
          <w:b/>
          <w:sz w:val="20"/>
          <w:szCs w:val="20"/>
          <w:u w:val="single"/>
        </w:rPr>
      </w:pPr>
    </w:p>
    <w:p w:rsidR="003E52D6" w:rsidRDefault="003E52D6" w:rsidP="003E52D6">
      <w:pPr>
        <w:rPr>
          <w:rFonts w:ascii="Arial" w:eastAsia="Arial" w:hAnsi="Arial" w:cs="Arial"/>
          <w:sz w:val="20"/>
          <w:szCs w:val="20"/>
        </w:rPr>
      </w:pPr>
      <w:r>
        <w:rPr>
          <w:rFonts w:ascii="Arial" w:eastAsia="Arial" w:hAnsi="Arial" w:cs="Arial"/>
          <w:sz w:val="20"/>
          <w:szCs w:val="20"/>
        </w:rPr>
        <w:t>Dopo aver verificato che il nome dell’autore è presente anche in SBN Authorities</w:t>
      </w:r>
    </w:p>
    <w:p w:rsidR="003E52D6" w:rsidRDefault="003E52D6" w:rsidP="003E52D6">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6122670" cy="1041400"/>
            <wp:effectExtent l="0" t="0" r="0" b="0"/>
            <wp:docPr id="12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1" cstate="print"/>
                    <a:srcRect/>
                    <a:stretch>
                      <a:fillRect/>
                    </a:stretch>
                  </pic:blipFill>
                  <pic:spPr>
                    <a:xfrm>
                      <a:off x="0" y="0"/>
                      <a:ext cx="6122670" cy="1041400"/>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lo si visualizza in formato MARC:</w:t>
      </w:r>
    </w:p>
    <w:p w:rsidR="003E52D6" w:rsidRDefault="003E52D6" w:rsidP="003E52D6">
      <w:pPr>
        <w:rPr>
          <w:rFonts w:ascii="Arial" w:eastAsia="Arial" w:hAnsi="Arial" w:cs="Arial"/>
          <w:b/>
          <w:sz w:val="20"/>
          <w:szCs w:val="20"/>
        </w:rPr>
      </w:pPr>
      <w:r>
        <w:rPr>
          <w:rFonts w:ascii="Arial" w:eastAsia="Arial" w:hAnsi="Arial" w:cs="Arial"/>
          <w:sz w:val="20"/>
          <w:szCs w:val="20"/>
        </w:rPr>
        <w:t xml:space="preserve">Comando </w:t>
      </w:r>
      <w:r w:rsidRPr="00400BE0">
        <w:rPr>
          <w:rFonts w:ascii="Arial" w:eastAsia="Arial" w:hAnsi="Arial" w:cs="Arial"/>
          <w:b/>
          <w:sz w:val="20"/>
          <w:szCs w:val="20"/>
        </w:rPr>
        <w:t>VISUALIZZA</w:t>
      </w:r>
    </w:p>
    <w:p w:rsidR="003E52D6" w:rsidRDefault="003E52D6" w:rsidP="003E52D6">
      <w:pPr>
        <w:rPr>
          <w:rFonts w:ascii="Arial" w:eastAsia="Arial" w:hAnsi="Arial" w:cs="Arial"/>
          <w:b/>
          <w:sz w:val="20"/>
          <w:szCs w:val="20"/>
        </w:rPr>
      </w:pPr>
      <w:r>
        <w:rPr>
          <w:noProof/>
          <w:lang w:eastAsia="it-IT"/>
        </w:rPr>
        <w:lastRenderedPageBreak/>
        <w:drawing>
          <wp:inline distT="0" distB="0" distL="0" distR="0">
            <wp:extent cx="6120130" cy="2934970"/>
            <wp:effectExtent l="0" t="0" r="0" b="0"/>
            <wp:docPr id="12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6120130" cy="2934970"/>
                    </a:xfrm>
                    <a:prstGeom prst="rect">
                      <a:avLst/>
                    </a:prstGeom>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E si  va a inserire nel campo 7XX del bibliografico da inviare a SBN</w:t>
      </w:r>
      <w:r w:rsidRPr="0027255C">
        <w:rPr>
          <w:rFonts w:ascii="Arial" w:eastAsia="Arial" w:hAnsi="Arial" w:cs="Arial"/>
          <w:b/>
          <w:sz w:val="20"/>
          <w:szCs w:val="20"/>
        </w:rPr>
        <w:t xml:space="preserve"> il nome completo dell’autore e il VID SBN nel $$3</w:t>
      </w:r>
    </w:p>
    <w:p w:rsidR="003E52D6" w:rsidRDefault="003E52D6" w:rsidP="003E52D6">
      <w:pPr>
        <w:rPr>
          <w:rFonts w:ascii="Arial" w:eastAsia="Arial" w:hAnsi="Arial" w:cs="Arial"/>
          <w:sz w:val="20"/>
          <w:szCs w:val="20"/>
        </w:rPr>
      </w:pPr>
      <w:r>
        <w:rPr>
          <w:rFonts w:ascii="Arial" w:eastAsia="Arial" w:hAnsi="Arial" w:cs="Arial"/>
          <w:noProof/>
          <w:sz w:val="20"/>
          <w:szCs w:val="20"/>
          <w:lang w:eastAsia="it-IT"/>
        </w:rPr>
        <w:drawing>
          <wp:inline distT="114300" distB="114300" distL="114300" distR="114300">
            <wp:extent cx="4876800" cy="733425"/>
            <wp:effectExtent l="0" t="0" r="0" b="0"/>
            <wp:docPr id="13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3" cstate="print"/>
                    <a:srcRect/>
                    <a:stretch>
                      <a:fillRect/>
                    </a:stretch>
                  </pic:blipFill>
                  <pic:spPr>
                    <a:xfrm>
                      <a:off x="0" y="0"/>
                      <a:ext cx="4876800" cy="733425"/>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Si invia quindi il record bibliografico a SBN</w:t>
      </w:r>
    </w:p>
    <w:p w:rsidR="003E52D6" w:rsidRPr="0027255C" w:rsidRDefault="004B2B82" w:rsidP="003E52D6">
      <w:pPr>
        <w:rPr>
          <w:rFonts w:ascii="Arial" w:eastAsia="Arial" w:hAnsi="Arial" w:cs="Arial"/>
          <w:b/>
          <w:sz w:val="24"/>
          <w:szCs w:val="24"/>
        </w:rPr>
      </w:pPr>
      <w:r>
        <w:rPr>
          <w:rFonts w:ascii="Arial" w:eastAsia="Arial" w:hAnsi="Arial" w:cs="Arial"/>
          <w:b/>
          <w:sz w:val="24"/>
          <w:szCs w:val="24"/>
        </w:rPr>
        <w:t>Si raccomanda, se possibile,</w:t>
      </w:r>
      <w:r w:rsidR="003E52D6" w:rsidRPr="0027255C">
        <w:rPr>
          <w:rFonts w:ascii="Arial" w:eastAsia="Arial" w:hAnsi="Arial" w:cs="Arial"/>
          <w:b/>
          <w:sz w:val="24"/>
          <w:szCs w:val="24"/>
        </w:rPr>
        <w:t>di uniformare la forma delle intestazioni di ALMA a quelle di SBN in modo che siano identiche</w:t>
      </w:r>
      <w:r>
        <w:rPr>
          <w:rFonts w:ascii="Arial" w:eastAsia="Arial" w:hAnsi="Arial" w:cs="Arial"/>
          <w:b/>
          <w:sz w:val="24"/>
          <w:szCs w:val="24"/>
        </w:rPr>
        <w:t>.</w:t>
      </w:r>
      <w:r>
        <w:rPr>
          <w:rFonts w:ascii="Arial" w:eastAsia="Arial" w:hAnsi="Arial" w:cs="Arial"/>
          <w:b/>
          <w:sz w:val="24"/>
          <w:szCs w:val="24"/>
        </w:rPr>
        <w:br/>
        <w:t>Naturalmente questo non deve essere fatto se in Alma l’adeguamento alla forma SBN dovesse portare a confluire nella stessa intestazione 2 autori diversi.</w:t>
      </w:r>
    </w:p>
    <w:p w:rsidR="003E52D6" w:rsidRDefault="003E52D6" w:rsidP="003E52D6">
      <w:pPr>
        <w:rPr>
          <w:rFonts w:ascii="Arial" w:eastAsia="Arial" w:hAnsi="Arial" w:cs="Arial"/>
          <w:b/>
          <w:sz w:val="20"/>
          <w:szCs w:val="20"/>
        </w:rPr>
      </w:pPr>
    </w:p>
    <w:p w:rsidR="003E52D6" w:rsidRDefault="003E52D6" w:rsidP="003E52D6">
      <w:pPr>
        <w:rPr>
          <w:rFonts w:ascii="Arial" w:eastAsia="Arial" w:hAnsi="Arial" w:cs="Arial"/>
          <w:b/>
          <w:sz w:val="24"/>
          <w:szCs w:val="24"/>
        </w:rPr>
      </w:pPr>
    </w:p>
    <w:p w:rsidR="003E52D6" w:rsidRDefault="00E97218" w:rsidP="003E52D6">
      <w:pPr>
        <w:rPr>
          <w:rFonts w:ascii="Arial" w:eastAsia="Arial" w:hAnsi="Arial" w:cs="Arial"/>
          <w:b/>
          <w:sz w:val="24"/>
          <w:szCs w:val="24"/>
          <w:u w:val="single"/>
        </w:rPr>
      </w:pPr>
      <w:r>
        <w:rPr>
          <w:rFonts w:ascii="Arial" w:eastAsia="Arial" w:hAnsi="Arial" w:cs="Arial"/>
          <w:b/>
          <w:sz w:val="24"/>
          <w:szCs w:val="24"/>
        </w:rPr>
        <w:t>4.</w:t>
      </w:r>
      <w:r w:rsidR="003E52D6">
        <w:rPr>
          <w:rFonts w:ascii="Arial" w:eastAsia="Arial" w:hAnsi="Arial" w:cs="Arial"/>
          <w:b/>
          <w:sz w:val="24"/>
          <w:szCs w:val="24"/>
        </w:rPr>
        <w:t xml:space="preserve">Il record di autorità non è </w:t>
      </w:r>
      <w:r w:rsidR="003E52D6">
        <w:rPr>
          <w:rFonts w:ascii="Arial" w:eastAsia="Arial" w:hAnsi="Arial" w:cs="Arial"/>
          <w:b/>
          <w:sz w:val="24"/>
          <w:szCs w:val="24"/>
          <w:u w:val="single"/>
        </w:rPr>
        <w:t>né in ALMA né in SBN</w:t>
      </w:r>
      <w:r>
        <w:rPr>
          <w:rFonts w:ascii="Arial" w:eastAsia="Arial" w:hAnsi="Arial" w:cs="Arial"/>
          <w:b/>
          <w:sz w:val="24"/>
          <w:szCs w:val="24"/>
          <w:u w:val="single"/>
        </w:rPr>
        <w:t xml:space="preserve"> </w:t>
      </w:r>
      <w:bookmarkStart w:id="16" w:name="SBNCreaut"/>
      <w:r>
        <w:rPr>
          <w:rFonts w:ascii="Arial" w:eastAsia="Arial" w:hAnsi="Arial" w:cs="Arial"/>
          <w:b/>
          <w:sz w:val="24"/>
          <w:szCs w:val="24"/>
          <w:u w:val="single"/>
        </w:rPr>
        <w:t>(</w:t>
      </w:r>
      <w:r w:rsidR="00575A31">
        <w:rPr>
          <w:rFonts w:ascii="Arial" w:eastAsia="Arial" w:hAnsi="Arial" w:cs="Arial"/>
          <w:b/>
          <w:sz w:val="24"/>
          <w:szCs w:val="24"/>
          <w:u w:val="single"/>
        </w:rPr>
        <w:t xml:space="preserve">F. </w:t>
      </w:r>
      <w:r>
        <w:rPr>
          <w:rFonts w:ascii="Arial" w:eastAsia="Arial" w:hAnsi="Arial" w:cs="Arial"/>
          <w:b/>
          <w:sz w:val="24"/>
          <w:szCs w:val="24"/>
          <w:u w:val="single"/>
        </w:rPr>
        <w:t>Creazione record authority e invio a SBN)</w:t>
      </w:r>
    </w:p>
    <w:bookmarkEnd w:id="16"/>
    <w:p w:rsidR="003E52D6" w:rsidRDefault="003E52D6" w:rsidP="003E52D6">
      <w:pPr>
        <w:rPr>
          <w:rFonts w:ascii="Arial" w:eastAsia="Arial" w:hAnsi="Arial" w:cs="Arial"/>
          <w:sz w:val="20"/>
          <w:szCs w:val="20"/>
        </w:rPr>
      </w:pPr>
      <w:r>
        <w:rPr>
          <w:rFonts w:ascii="Arial" w:eastAsia="Arial" w:hAnsi="Arial" w:cs="Arial"/>
          <w:sz w:val="20"/>
          <w:szCs w:val="20"/>
        </w:rPr>
        <w:t xml:space="preserve">Si </w:t>
      </w:r>
      <w:r w:rsidRPr="00810F83">
        <w:rPr>
          <w:rFonts w:ascii="Arial" w:eastAsia="Arial" w:hAnsi="Arial" w:cs="Arial"/>
          <w:sz w:val="20"/>
          <w:szCs w:val="20"/>
        </w:rPr>
        <w:t>crea</w:t>
      </w:r>
      <w:r w:rsidRPr="00810F83">
        <w:rPr>
          <w:rFonts w:ascii="Arial" w:eastAsia="Arial" w:hAnsi="Arial" w:cs="Arial"/>
          <w:b/>
          <w:sz w:val="20"/>
          <w:szCs w:val="20"/>
        </w:rPr>
        <w:t xml:space="preserve"> prima il record di autorità in ALMA</w:t>
      </w:r>
      <w:r>
        <w:rPr>
          <w:rFonts w:ascii="Arial" w:eastAsia="Arial" w:hAnsi="Arial" w:cs="Arial"/>
          <w:sz w:val="20"/>
          <w:szCs w:val="20"/>
        </w:rPr>
        <w:t xml:space="preserve">, aprendo il template in </w:t>
      </w:r>
      <w:r>
        <w:rPr>
          <w:rFonts w:ascii="Arial" w:eastAsia="Arial" w:hAnsi="Arial" w:cs="Arial"/>
          <w:b/>
          <w:sz w:val="20"/>
          <w:szCs w:val="20"/>
        </w:rPr>
        <w:t>UNIGE authorities</w:t>
      </w:r>
      <w:r>
        <w:rPr>
          <w:rFonts w:ascii="Arial" w:eastAsia="Arial" w:hAnsi="Arial" w:cs="Arial"/>
          <w:sz w:val="20"/>
          <w:szCs w:val="20"/>
        </w:rPr>
        <w:t xml:space="preserve"> nell’editor metadata e inserendo i dati</w:t>
      </w:r>
    </w:p>
    <w:p w:rsidR="003E52D6" w:rsidRDefault="003E52D6" w:rsidP="003E52D6">
      <w:pPr>
        <w:rPr>
          <w:rFonts w:ascii="Arial" w:eastAsia="Arial" w:hAnsi="Arial" w:cs="Arial"/>
          <w:sz w:val="20"/>
          <w:szCs w:val="20"/>
        </w:rPr>
      </w:pPr>
      <w:r>
        <w:rPr>
          <w:rFonts w:ascii="Arial" w:eastAsia="Arial" w:hAnsi="Arial" w:cs="Arial"/>
          <w:noProof/>
          <w:sz w:val="20"/>
          <w:szCs w:val="20"/>
          <w:lang w:eastAsia="it-IT"/>
        </w:rPr>
        <w:lastRenderedPageBreak/>
        <w:drawing>
          <wp:inline distT="114300" distB="114300" distL="114300" distR="114300">
            <wp:extent cx="6124575" cy="2781300"/>
            <wp:effectExtent l="19050" t="0" r="9525" b="0"/>
            <wp:docPr id="13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4" cstate="print"/>
                    <a:srcRect b="13095"/>
                    <a:stretch>
                      <a:fillRect/>
                    </a:stretch>
                  </pic:blipFill>
                  <pic:spPr>
                    <a:xfrm>
                      <a:off x="0" y="0"/>
                      <a:ext cx="6124575" cy="2781300"/>
                    </a:xfrm>
                    <a:prstGeom prst="rect">
                      <a:avLst/>
                    </a:prstGeom>
                    <a:ln/>
                  </pic:spPr>
                </pic:pic>
              </a:graphicData>
            </a:graphic>
          </wp:inline>
        </w:drawing>
      </w:r>
    </w:p>
    <w:p w:rsidR="003E52D6" w:rsidRDefault="003E52D6" w:rsidP="003E52D6">
      <w:pPr>
        <w:rPr>
          <w:rFonts w:ascii="Arial" w:eastAsia="Arial" w:hAnsi="Arial" w:cs="Arial"/>
          <w:sz w:val="20"/>
          <w:szCs w:val="20"/>
        </w:rPr>
      </w:pPr>
      <w:r>
        <w:rPr>
          <w:rFonts w:ascii="Arial" w:eastAsia="Arial" w:hAnsi="Arial" w:cs="Arial"/>
          <w:sz w:val="20"/>
          <w:szCs w:val="20"/>
        </w:rPr>
        <w:t>Si salva quindi in ALMA:</w:t>
      </w:r>
    </w:p>
    <w:p w:rsidR="003E52D6" w:rsidRDefault="003E52D6" w:rsidP="003E52D6">
      <w:pPr>
        <w:rPr>
          <w:rFonts w:ascii="Arial" w:eastAsia="Arial" w:hAnsi="Arial" w:cs="Arial"/>
          <w:sz w:val="20"/>
          <w:szCs w:val="20"/>
        </w:rPr>
      </w:pPr>
      <w:r>
        <w:rPr>
          <w:rFonts w:ascii="Arial" w:eastAsia="Arial" w:hAnsi="Arial" w:cs="Arial"/>
          <w:sz w:val="20"/>
          <w:szCs w:val="20"/>
        </w:rPr>
        <w:t xml:space="preserve">Menù a tendina </w:t>
      </w:r>
      <w:r>
        <w:rPr>
          <w:rFonts w:ascii="Arial" w:eastAsia="Arial" w:hAnsi="Arial" w:cs="Arial"/>
          <w:b/>
          <w:sz w:val="20"/>
          <w:szCs w:val="20"/>
        </w:rPr>
        <w:t xml:space="preserve">FILE---&gt;SALVA RECORD </w:t>
      </w:r>
      <w:r>
        <w:rPr>
          <w:rFonts w:ascii="Arial" w:eastAsia="Arial" w:hAnsi="Arial" w:cs="Arial"/>
          <w:i/>
          <w:sz w:val="20"/>
          <w:szCs w:val="20"/>
        </w:rPr>
        <w:t>oppure</w:t>
      </w:r>
      <w:r>
        <w:rPr>
          <w:rFonts w:ascii="Arial" w:eastAsia="Arial" w:hAnsi="Arial" w:cs="Arial"/>
          <w:sz w:val="20"/>
          <w:szCs w:val="20"/>
        </w:rPr>
        <w:t xml:space="preserve"> con il comando a icona  </w:t>
      </w:r>
      <w:r>
        <w:rPr>
          <w:rFonts w:ascii="Arial" w:eastAsia="Arial" w:hAnsi="Arial" w:cs="Arial"/>
          <w:noProof/>
          <w:sz w:val="20"/>
          <w:szCs w:val="20"/>
          <w:lang w:eastAsia="it-IT"/>
        </w:rPr>
        <w:drawing>
          <wp:inline distT="0" distB="0" distL="0" distR="0">
            <wp:extent cx="247650" cy="266700"/>
            <wp:effectExtent l="0" t="0" r="0" b="0"/>
            <wp:docPr id="13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cstate="print"/>
                    <a:srcRect/>
                    <a:stretch>
                      <a:fillRect/>
                    </a:stretch>
                  </pic:blipFill>
                  <pic:spPr>
                    <a:xfrm>
                      <a:off x="0" y="0"/>
                      <a:ext cx="247650" cy="266700"/>
                    </a:xfrm>
                    <a:prstGeom prst="rect">
                      <a:avLst/>
                    </a:prstGeom>
                    <a:ln/>
                  </pic:spPr>
                </pic:pic>
              </a:graphicData>
            </a:graphic>
          </wp:inline>
        </w:drawing>
      </w:r>
    </w:p>
    <w:p w:rsidR="003E52D6" w:rsidRDefault="003E52D6" w:rsidP="003E52D6">
      <w:pPr>
        <w:rPr>
          <w:rFonts w:ascii="Arial" w:eastAsia="Arial" w:hAnsi="Arial" w:cs="Arial"/>
          <w:sz w:val="20"/>
          <w:szCs w:val="20"/>
        </w:rPr>
      </w:pPr>
    </w:p>
    <w:p w:rsidR="003E52D6" w:rsidRDefault="003E52D6" w:rsidP="003E52D6">
      <w:pPr>
        <w:rPr>
          <w:rFonts w:ascii="Arial" w:eastAsia="Arial" w:hAnsi="Arial" w:cs="Arial"/>
          <w:sz w:val="20"/>
          <w:szCs w:val="20"/>
        </w:rPr>
      </w:pPr>
      <w:r>
        <w:rPr>
          <w:rFonts w:ascii="Arial" w:eastAsia="Arial" w:hAnsi="Arial" w:cs="Arial"/>
          <w:sz w:val="20"/>
          <w:szCs w:val="20"/>
        </w:rPr>
        <w:t>Si aggiunge il VID al record in vista dell’invio a SBN:</w:t>
      </w:r>
    </w:p>
    <w:p w:rsidR="003E52D6" w:rsidRDefault="003E52D6" w:rsidP="003E52D6">
      <w:pPr>
        <w:rPr>
          <w:rFonts w:ascii="Arial" w:eastAsia="Arial" w:hAnsi="Arial" w:cs="Arial"/>
          <w:b/>
          <w:sz w:val="20"/>
          <w:szCs w:val="20"/>
        </w:rPr>
      </w:pPr>
      <w:r>
        <w:rPr>
          <w:rFonts w:ascii="Arial" w:eastAsia="Arial" w:hAnsi="Arial" w:cs="Arial"/>
          <w:sz w:val="20"/>
          <w:szCs w:val="20"/>
        </w:rPr>
        <w:t xml:space="preserve">Menù a tendina </w:t>
      </w:r>
      <w:r>
        <w:rPr>
          <w:rFonts w:ascii="Arial" w:eastAsia="Arial" w:hAnsi="Arial" w:cs="Arial"/>
          <w:b/>
          <w:sz w:val="20"/>
          <w:szCs w:val="20"/>
        </w:rPr>
        <w:t>EDITA---&gt;MIGLIORA IL RECORD---&gt;CREAVID_SBN</w:t>
      </w:r>
    </w:p>
    <w:p w:rsidR="003E52D6" w:rsidRDefault="003E52D6" w:rsidP="003E52D6">
      <w:pPr>
        <w:rPr>
          <w:rFonts w:ascii="Arial" w:eastAsia="Arial" w:hAnsi="Arial" w:cs="Arial"/>
          <w:b/>
          <w:sz w:val="20"/>
          <w:szCs w:val="20"/>
        </w:rPr>
      </w:pPr>
    </w:p>
    <w:p w:rsidR="003E52D6" w:rsidRDefault="003E52D6" w:rsidP="003E52D6">
      <w:pPr>
        <w:rPr>
          <w:rFonts w:ascii="Arial" w:eastAsia="Arial" w:hAnsi="Arial" w:cs="Arial"/>
          <w:sz w:val="20"/>
          <w:szCs w:val="20"/>
        </w:rPr>
      </w:pPr>
      <w:r>
        <w:rPr>
          <w:rFonts w:ascii="Arial" w:eastAsia="Arial" w:hAnsi="Arial" w:cs="Arial"/>
          <w:sz w:val="20"/>
          <w:szCs w:val="20"/>
        </w:rPr>
        <w:t>Si invia il record a SBN:</w:t>
      </w:r>
    </w:p>
    <w:p w:rsidR="003E52D6" w:rsidRDefault="003E52D6" w:rsidP="003E52D6">
      <w:pPr>
        <w:rPr>
          <w:rFonts w:ascii="Arial" w:eastAsia="Arial" w:hAnsi="Arial" w:cs="Arial"/>
          <w:b/>
          <w:sz w:val="20"/>
          <w:szCs w:val="20"/>
        </w:rPr>
      </w:pPr>
      <w:r>
        <w:rPr>
          <w:rFonts w:ascii="Arial" w:eastAsia="Arial" w:hAnsi="Arial" w:cs="Arial"/>
          <w:sz w:val="20"/>
          <w:szCs w:val="20"/>
        </w:rPr>
        <w:t xml:space="preserve"> Menù a tendina </w:t>
      </w:r>
      <w:r>
        <w:rPr>
          <w:rFonts w:ascii="Arial" w:eastAsia="Arial" w:hAnsi="Arial" w:cs="Arial"/>
          <w:b/>
          <w:sz w:val="20"/>
          <w:szCs w:val="20"/>
        </w:rPr>
        <w:t>FILE---&gt;CONTRIBUISCI RECORD AL CATALOGO CENTRALE</w:t>
      </w:r>
    </w:p>
    <w:p w:rsidR="003E52D6" w:rsidRDefault="003E52D6" w:rsidP="003E52D6">
      <w:pPr>
        <w:rPr>
          <w:rFonts w:ascii="Arial" w:eastAsia="Arial" w:hAnsi="Arial" w:cs="Arial"/>
          <w:sz w:val="20"/>
          <w:szCs w:val="20"/>
        </w:rPr>
      </w:pPr>
      <w:r>
        <w:rPr>
          <w:rFonts w:ascii="Arial" w:eastAsia="Arial" w:hAnsi="Arial" w:cs="Arial"/>
          <w:sz w:val="20"/>
          <w:szCs w:val="20"/>
        </w:rPr>
        <w:t xml:space="preserve">Il record bibliografico che verrà inviato a SBN il campo 7XX  dovrà contenere </w:t>
      </w:r>
      <w:r w:rsidRPr="00D15870">
        <w:rPr>
          <w:rFonts w:ascii="Arial" w:eastAsia="Arial" w:hAnsi="Arial" w:cs="Arial"/>
          <w:b/>
          <w:sz w:val="20"/>
          <w:szCs w:val="20"/>
        </w:rPr>
        <w:t>sia il nome dell’autore che il VID</w:t>
      </w:r>
    </w:p>
    <w:p w:rsidR="003E52D6" w:rsidRDefault="003E52D6" w:rsidP="003E52D6">
      <w:pPr>
        <w:rPr>
          <w:rFonts w:ascii="Arial" w:eastAsia="Arial" w:hAnsi="Arial" w:cs="Arial"/>
          <w:sz w:val="20"/>
          <w:szCs w:val="20"/>
          <w:vertAlign w:val="superscript"/>
        </w:rPr>
      </w:pPr>
    </w:p>
    <w:p w:rsidR="003E52D6" w:rsidRDefault="003E52D6" w:rsidP="003E52D6">
      <w:pPr>
        <w:rPr>
          <w:rFonts w:ascii="Arial" w:eastAsia="Arial" w:hAnsi="Arial" w:cs="Arial"/>
          <w:sz w:val="20"/>
          <w:szCs w:val="20"/>
          <w:vertAlign w:val="superscript"/>
        </w:rPr>
      </w:pPr>
    </w:p>
    <w:p w:rsidR="003E52D6" w:rsidRDefault="003E52D6" w:rsidP="003E52D6">
      <w:pPr>
        <w:rPr>
          <w:rFonts w:ascii="Arial" w:eastAsia="Arial" w:hAnsi="Arial" w:cs="Arial"/>
          <w:sz w:val="20"/>
          <w:szCs w:val="20"/>
          <w:vertAlign w:val="superscript"/>
        </w:rPr>
      </w:pPr>
      <w:r>
        <w:rPr>
          <w:rFonts w:ascii="Arial" w:eastAsia="Arial" w:hAnsi="Arial" w:cs="Arial"/>
          <w:noProof/>
          <w:sz w:val="20"/>
          <w:szCs w:val="20"/>
          <w:vertAlign w:val="superscript"/>
          <w:lang w:eastAsia="it-IT"/>
        </w:rPr>
        <w:drawing>
          <wp:inline distT="114300" distB="114300" distL="114300" distR="114300">
            <wp:extent cx="6122670" cy="965200"/>
            <wp:effectExtent l="0" t="0" r="0" b="0"/>
            <wp:docPr id="13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5" cstate="print"/>
                    <a:srcRect/>
                    <a:stretch>
                      <a:fillRect/>
                    </a:stretch>
                  </pic:blipFill>
                  <pic:spPr>
                    <a:xfrm>
                      <a:off x="0" y="0"/>
                      <a:ext cx="6122670" cy="965200"/>
                    </a:xfrm>
                    <a:prstGeom prst="rect">
                      <a:avLst/>
                    </a:prstGeom>
                    <a:ln/>
                  </pic:spPr>
                </pic:pic>
              </a:graphicData>
            </a:graphic>
          </wp:inline>
        </w:drawing>
      </w:r>
    </w:p>
    <w:p w:rsidR="006D74FF" w:rsidRDefault="006D74FF">
      <w:r w:rsidRPr="007B313B">
        <w:rPr>
          <w:u w:val="single"/>
        </w:rPr>
        <w:br/>
      </w:r>
    </w:p>
    <w:p w:rsidR="005D7DCC" w:rsidRDefault="00575A31">
      <w:pPr>
        <w:rPr>
          <w:b/>
          <w:sz w:val="28"/>
          <w:szCs w:val="28"/>
        </w:rPr>
      </w:pPr>
      <w:bookmarkStart w:id="17" w:name="SBNInvioSimile"/>
      <w:r>
        <w:rPr>
          <w:b/>
          <w:sz w:val="28"/>
          <w:szCs w:val="28"/>
        </w:rPr>
        <w:t>G</w:t>
      </w:r>
      <w:r w:rsidR="00D21A8B">
        <w:rPr>
          <w:b/>
          <w:sz w:val="28"/>
          <w:szCs w:val="28"/>
        </w:rPr>
        <w:t>. Invio a SBN di record simile. Copi</w:t>
      </w:r>
      <w:r w:rsidR="00AB6583">
        <w:rPr>
          <w:b/>
          <w:sz w:val="28"/>
          <w:szCs w:val="28"/>
        </w:rPr>
        <w:t>a</w:t>
      </w:r>
      <w:r w:rsidR="00D21A8B">
        <w:rPr>
          <w:b/>
          <w:sz w:val="28"/>
          <w:szCs w:val="28"/>
        </w:rPr>
        <w:t xml:space="preserve"> e overlay. Copi</w:t>
      </w:r>
      <w:r w:rsidR="00AB6583">
        <w:rPr>
          <w:b/>
          <w:sz w:val="28"/>
          <w:szCs w:val="28"/>
        </w:rPr>
        <w:t>a</w:t>
      </w:r>
      <w:r w:rsidR="00D21A8B">
        <w:rPr>
          <w:b/>
          <w:sz w:val="28"/>
          <w:szCs w:val="28"/>
        </w:rPr>
        <w:t xml:space="preserve"> &amp; merge </w:t>
      </w:r>
    </w:p>
    <w:bookmarkEnd w:id="17"/>
    <w:p w:rsidR="00702185" w:rsidRDefault="005D7DCC">
      <w:r>
        <w:t>Supponiamo di dover mandare a SBN</w:t>
      </w:r>
      <w:r w:rsidR="00702185">
        <w:t xml:space="preserve"> un record per un ordine appena ricevuto</w:t>
      </w:r>
      <w:r w:rsidR="00702185">
        <w:br/>
      </w:r>
    </w:p>
    <w:p w:rsidR="006130DD" w:rsidRDefault="00702185">
      <w:r>
        <w:rPr>
          <w:b/>
          <w:noProof/>
          <w:sz w:val="28"/>
          <w:szCs w:val="28"/>
          <w:lang w:eastAsia="it-IT"/>
        </w:rPr>
        <w:lastRenderedPageBreak/>
        <w:drawing>
          <wp:inline distT="0" distB="0" distL="0" distR="0">
            <wp:extent cx="5587795" cy="2000250"/>
            <wp:effectExtent l="19050" t="0" r="0" b="0"/>
            <wp:docPr id="105"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print"/>
                    <a:srcRect l="2955" t="19364" r="29704" b="35838"/>
                    <a:stretch>
                      <a:fillRect/>
                    </a:stretch>
                  </pic:blipFill>
                  <pic:spPr bwMode="auto">
                    <a:xfrm>
                      <a:off x="0" y="0"/>
                      <a:ext cx="5587795" cy="2000250"/>
                    </a:xfrm>
                    <a:prstGeom prst="rect">
                      <a:avLst/>
                    </a:prstGeom>
                    <a:noFill/>
                    <a:ln w="9525">
                      <a:noFill/>
                      <a:miter lim="800000"/>
                      <a:headEnd/>
                      <a:tailEnd/>
                    </a:ln>
                  </pic:spPr>
                </pic:pic>
              </a:graphicData>
            </a:graphic>
          </wp:inline>
        </w:drawing>
      </w:r>
      <w:r w:rsidR="006130DD">
        <w:br/>
      </w:r>
      <w:r w:rsidR="001E09A4">
        <w:t xml:space="preserve">Apriamo in editing il record e dal menu </w:t>
      </w:r>
      <w:r w:rsidR="006130DD">
        <w:t>File: Contribuisci record al catalogo centrale</w:t>
      </w:r>
    </w:p>
    <w:p w:rsidR="006130DD" w:rsidRDefault="006130DD">
      <w:r>
        <w:rPr>
          <w:noProof/>
          <w:lang w:eastAsia="it-IT"/>
        </w:rPr>
        <w:drawing>
          <wp:inline distT="0" distB="0" distL="0" distR="0">
            <wp:extent cx="5305425" cy="2371725"/>
            <wp:effectExtent l="19050" t="0" r="9525" b="0"/>
            <wp:docPr id="119"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7" cstate="print"/>
                    <a:srcRect t="28035" r="56921"/>
                    <a:stretch>
                      <a:fillRect/>
                    </a:stretch>
                  </pic:blipFill>
                  <pic:spPr bwMode="auto">
                    <a:xfrm>
                      <a:off x="0" y="0"/>
                      <a:ext cx="5305425" cy="2371725"/>
                    </a:xfrm>
                    <a:prstGeom prst="rect">
                      <a:avLst/>
                    </a:prstGeom>
                    <a:noFill/>
                    <a:ln w="9525">
                      <a:noFill/>
                      <a:miter lim="800000"/>
                      <a:headEnd/>
                      <a:tailEnd/>
                    </a:ln>
                  </pic:spPr>
                </pic:pic>
              </a:graphicData>
            </a:graphic>
          </wp:inline>
        </w:drawing>
      </w:r>
    </w:p>
    <w:p w:rsidR="006130DD" w:rsidRDefault="006130DD">
      <w:r>
        <w:t>Appare un messaggio che sono stati trovati record simili in SBN</w:t>
      </w:r>
      <w:r w:rsidR="008E445C">
        <w:t>. Scegliamo di vederli</w:t>
      </w:r>
      <w:r>
        <w:br/>
      </w:r>
      <w:r>
        <w:rPr>
          <w:noProof/>
          <w:lang w:eastAsia="it-IT"/>
        </w:rPr>
        <w:drawing>
          <wp:inline distT="0" distB="0" distL="0" distR="0">
            <wp:extent cx="5524500" cy="2352675"/>
            <wp:effectExtent l="19050" t="0" r="0" b="0"/>
            <wp:docPr id="120"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cstate="print"/>
                    <a:srcRect l="19129" t="27168" r="27994" b="15318"/>
                    <a:stretch>
                      <a:fillRect/>
                    </a:stretch>
                  </pic:blipFill>
                  <pic:spPr bwMode="auto">
                    <a:xfrm>
                      <a:off x="0" y="0"/>
                      <a:ext cx="5524500" cy="2352675"/>
                    </a:xfrm>
                    <a:prstGeom prst="rect">
                      <a:avLst/>
                    </a:prstGeom>
                    <a:noFill/>
                    <a:ln w="9525">
                      <a:noFill/>
                      <a:miter lim="800000"/>
                      <a:headEnd/>
                      <a:tailEnd/>
                    </a:ln>
                  </pic:spPr>
                </pic:pic>
              </a:graphicData>
            </a:graphic>
          </wp:inline>
        </w:drawing>
      </w:r>
    </w:p>
    <w:p w:rsidR="008E445C" w:rsidRDefault="008E445C">
      <w:r>
        <w:t>Nel pannello di destra vengono visualizzati i record simili. A fianco di ciascuno ci sono le opzioni:</w:t>
      </w:r>
      <w:r>
        <w:br/>
        <w:t>Visualizza, Importa, Copia e Overlay, Copia &amp; Merge, Anteprima di Merge</w:t>
      </w:r>
      <w:r>
        <w:br/>
      </w:r>
      <w:r w:rsidR="001E09A4" w:rsidRPr="007B313B">
        <w:rPr>
          <w:u w:val="single"/>
        </w:rPr>
        <w:t>Copia &amp; Overlay</w:t>
      </w:r>
      <w:r w:rsidR="001E09A4">
        <w:t xml:space="preserve"> </w:t>
      </w:r>
      <w:r>
        <w:t>sovrascrive completamente il nostro record con quello di SBN.</w:t>
      </w:r>
      <w:r>
        <w:br/>
      </w:r>
      <w:r w:rsidRPr="007B313B">
        <w:rPr>
          <w:u w:val="single"/>
        </w:rPr>
        <w:t>Copia &amp; Merge</w:t>
      </w:r>
      <w:r>
        <w:t xml:space="preserve"> mantiene </w:t>
      </w:r>
      <w:r w:rsidR="007B313B">
        <w:t xml:space="preserve">i nostri campi, ma </w:t>
      </w:r>
      <w:r w:rsidR="00B943C4">
        <w:t>sovrascrive i campi 035</w:t>
      </w:r>
      <w:r>
        <w:t>.</w:t>
      </w:r>
      <w:r>
        <w:br/>
        <w:t xml:space="preserve">Perciò si </w:t>
      </w:r>
      <w:r w:rsidR="001E09A4">
        <w:t xml:space="preserve">dovrebbe </w:t>
      </w:r>
      <w:r>
        <w:t>sceglie</w:t>
      </w:r>
      <w:r w:rsidR="001E09A4">
        <w:t xml:space="preserve">re </w:t>
      </w:r>
      <w:r>
        <w:t xml:space="preserve"> Copia &amp; Overlay quando il nostro record è solo una bozza, creato apposta per le Acquisizioni</w:t>
      </w:r>
      <w:r w:rsidR="001E09A4">
        <w:t>, mentre</w:t>
      </w:r>
      <w:r>
        <w:t xml:space="preserve"> si </w:t>
      </w:r>
      <w:r w:rsidR="008401FA">
        <w:t xml:space="preserve">dovrebbe </w:t>
      </w:r>
      <w:r>
        <w:t>seleziona</w:t>
      </w:r>
      <w:r w:rsidR="008401FA">
        <w:t>re</w:t>
      </w:r>
      <w:r>
        <w:t xml:space="preserve"> Copia &amp; Merge negli altri casi</w:t>
      </w:r>
      <w:r w:rsidR="007B313B">
        <w:t xml:space="preserve"> (record già completi di soggetti, classificazione, ecc.).</w:t>
      </w:r>
      <w:r w:rsidR="007B313B">
        <w:br/>
      </w:r>
      <w:r w:rsidR="007B313B">
        <w:lastRenderedPageBreak/>
        <w:t>sia Copia &amp;Overlay che Copia &amp; merge mantengono il collegamento con il record di holding e le copie già presenti.</w:t>
      </w:r>
    </w:p>
    <w:p w:rsidR="0093080D" w:rsidRDefault="00B943C4">
      <w:r>
        <w:rPr>
          <w:noProof/>
          <w:lang w:eastAsia="it-IT"/>
        </w:rPr>
        <w:drawing>
          <wp:inline distT="0" distB="0" distL="0" distR="0">
            <wp:extent cx="5734050" cy="2876550"/>
            <wp:effectExtent l="19050" t="0" r="0" b="0"/>
            <wp:docPr id="129"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9" cstate="print"/>
                    <a:srcRect l="2333" t="25434" r="4044"/>
                    <a:stretch>
                      <a:fillRect/>
                    </a:stretch>
                  </pic:blipFill>
                  <pic:spPr bwMode="auto">
                    <a:xfrm>
                      <a:off x="0" y="0"/>
                      <a:ext cx="5734050" cy="2876550"/>
                    </a:xfrm>
                    <a:prstGeom prst="rect">
                      <a:avLst/>
                    </a:prstGeom>
                    <a:noFill/>
                    <a:ln w="9525">
                      <a:noFill/>
                      <a:miter lim="800000"/>
                      <a:headEnd/>
                      <a:tailEnd/>
                    </a:ln>
                  </pic:spPr>
                </pic:pic>
              </a:graphicData>
            </a:graphic>
          </wp:inline>
        </w:drawing>
      </w:r>
      <w:r w:rsidRPr="00B943C4">
        <w:t xml:space="preserve"> </w:t>
      </w:r>
      <w:r>
        <w:rPr>
          <w:noProof/>
          <w:lang w:eastAsia="it-IT"/>
        </w:rPr>
        <w:drawing>
          <wp:inline distT="0" distB="0" distL="0" distR="0">
            <wp:extent cx="5810250" cy="3038475"/>
            <wp:effectExtent l="19050" t="0" r="0" b="0"/>
            <wp:docPr id="13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0" cstate="print"/>
                    <a:srcRect l="2177" t="21676" r="12442" b="4913"/>
                    <a:stretch>
                      <a:fillRect/>
                    </a:stretch>
                  </pic:blipFill>
                  <pic:spPr bwMode="auto">
                    <a:xfrm>
                      <a:off x="0" y="0"/>
                      <a:ext cx="5810250" cy="3038475"/>
                    </a:xfrm>
                    <a:prstGeom prst="rect">
                      <a:avLst/>
                    </a:prstGeom>
                    <a:noFill/>
                    <a:ln w="9525">
                      <a:noFill/>
                      <a:miter lim="800000"/>
                      <a:headEnd/>
                      <a:tailEnd/>
                    </a:ln>
                  </pic:spPr>
                </pic:pic>
              </a:graphicData>
            </a:graphic>
          </wp:inline>
        </w:drawing>
      </w:r>
    </w:p>
    <w:p w:rsidR="001E09A4" w:rsidRDefault="001E09A4">
      <w:pPr>
        <w:rPr>
          <w:b/>
          <w:sz w:val="28"/>
          <w:szCs w:val="28"/>
        </w:rPr>
      </w:pPr>
    </w:p>
    <w:p w:rsidR="00C03E42" w:rsidRDefault="00C03E42">
      <w:pPr>
        <w:rPr>
          <w:b/>
          <w:sz w:val="28"/>
          <w:szCs w:val="28"/>
        </w:rPr>
      </w:pPr>
    </w:p>
    <w:p w:rsidR="00D12C79" w:rsidRPr="00C03E42" w:rsidRDefault="00D12C79">
      <w:pPr>
        <w:rPr>
          <w:b/>
          <w:sz w:val="28"/>
          <w:szCs w:val="28"/>
        </w:rPr>
      </w:pPr>
    </w:p>
    <w:p w:rsidR="005C7E87" w:rsidRPr="0041624A" w:rsidRDefault="00C03E42" w:rsidP="00A877AA">
      <w:pPr>
        <w:rPr>
          <w:b/>
          <w:sz w:val="28"/>
          <w:szCs w:val="28"/>
        </w:rPr>
      </w:pPr>
      <w:r w:rsidRPr="00D21A8B">
        <w:rPr>
          <w:b/>
          <w:color w:val="C00000"/>
          <w:sz w:val="28"/>
          <w:szCs w:val="28"/>
        </w:rPr>
        <w:t>CASI PARTICOLARI</w:t>
      </w:r>
      <w:r w:rsidR="005C7E87" w:rsidRPr="00D21A8B">
        <w:rPr>
          <w:b/>
          <w:color w:val="C00000"/>
          <w:sz w:val="28"/>
          <w:szCs w:val="28"/>
        </w:rPr>
        <w:br/>
      </w:r>
      <w:bookmarkStart w:id="18" w:name="Legami"/>
      <w:r w:rsidR="00D21A8B">
        <w:rPr>
          <w:b/>
          <w:sz w:val="28"/>
          <w:szCs w:val="28"/>
        </w:rPr>
        <w:t>A.</w:t>
      </w:r>
      <w:r w:rsidR="0041624A" w:rsidRPr="0041624A">
        <w:rPr>
          <w:b/>
          <w:sz w:val="28"/>
          <w:szCs w:val="28"/>
        </w:rPr>
        <w:t xml:space="preserve"> </w:t>
      </w:r>
      <w:r w:rsidR="005C7E87" w:rsidRPr="0041624A">
        <w:rPr>
          <w:b/>
          <w:sz w:val="28"/>
          <w:szCs w:val="28"/>
        </w:rPr>
        <w:t>Legami e Record a livelli</w:t>
      </w:r>
      <w:bookmarkEnd w:id="18"/>
    </w:p>
    <w:p w:rsidR="005C7E87" w:rsidRDefault="007B313B" w:rsidP="00A877AA">
      <w:r>
        <w:t>La procedura di creazione dei campi 4XX per il trattamento dei legami gerarchici e dei legami paralleli differisce a seconda che il record sia inviato a SBN o resti solo nel catalogo locale.</w:t>
      </w:r>
      <w:r w:rsidR="00FB4074">
        <w:br/>
      </w:r>
      <w:r>
        <w:br/>
      </w:r>
      <w:r w:rsidR="00FB4074" w:rsidRPr="00FB4074">
        <w:rPr>
          <w:b/>
        </w:rPr>
        <w:lastRenderedPageBreak/>
        <w:t xml:space="preserve">A1. </w:t>
      </w:r>
      <w:r w:rsidRPr="00FB4074">
        <w:rPr>
          <w:b/>
        </w:rPr>
        <w:t xml:space="preserve">Per i legami gerarchici </w:t>
      </w:r>
      <w:r w:rsidR="00FB4074">
        <w:t>(461</w:t>
      </w:r>
      <w:r w:rsidR="003B7539">
        <w:t xml:space="preserve"> legame figlio-&gt;padre</w:t>
      </w:r>
      <w:r w:rsidR="00FB4074">
        <w:t xml:space="preserve"> e 463-</w:t>
      </w:r>
      <w:r w:rsidR="003B7539">
        <w:t xml:space="preserve">&gt;legame spoglio-&gt;padre; </w:t>
      </w:r>
      <w:r w:rsidR="00FB4074">
        <w:t>si ricorda che il campo 462 non vien più utilizzato):</w:t>
      </w:r>
      <w:r w:rsidR="00FB4074">
        <w:br/>
      </w:r>
      <w:r w:rsidR="005C7E87">
        <w:t xml:space="preserve">-il </w:t>
      </w:r>
      <w:r w:rsidR="005C7E87" w:rsidRPr="00FB4074">
        <w:rPr>
          <w:u w:val="single"/>
        </w:rPr>
        <w:t>record deve contenere due campi 035</w:t>
      </w:r>
      <w:r w:rsidR="005C7E87">
        <w:t xml:space="preserve"> (uno con prefisso (SBN) e l’altro senza</w:t>
      </w:r>
      <w:r w:rsidR="00FB4074">
        <w:t>, il primo creato con la procedura Migliora il record-&gt;Crea BID; il secondo restituito automaticamente dal colloquio con la procedura di invio)</w:t>
      </w:r>
      <w:r w:rsidR="005C7E87">
        <w:br/>
        <w:t>-</w:t>
      </w:r>
      <w:r w:rsidR="00FB4074">
        <w:t>i</w:t>
      </w:r>
      <w:r w:rsidR="005C7E87">
        <w:t xml:space="preserve">l </w:t>
      </w:r>
      <w:r w:rsidR="005C7E87" w:rsidRPr="00FB4074">
        <w:rPr>
          <w:u w:val="single"/>
        </w:rPr>
        <w:t>link deve essere costruito citando all’interno del campo 4xx l’etichetta 001 +il BID SBN senza prefisso</w:t>
      </w:r>
      <w:r w:rsidR="00FB4074">
        <w:br/>
        <w:t xml:space="preserve">-il LDR, pos. 8, deve contenere, nei padri 1; nei figli </w:t>
      </w:r>
      <w:r w:rsidR="00ED5C1D">
        <w:t xml:space="preserve">(e spogli) </w:t>
      </w:r>
      <w:r w:rsidR="00FB4074">
        <w:t>2</w:t>
      </w:r>
      <w:r w:rsidR="005C7E87">
        <w:br/>
        <w:t>Esempio</w:t>
      </w:r>
      <w:r w:rsidR="005C7E87">
        <w:br/>
      </w:r>
      <w:r w:rsidR="005C7E87">
        <w:rPr>
          <w:noProof/>
          <w:lang w:eastAsia="it-IT"/>
        </w:rPr>
        <w:drawing>
          <wp:inline distT="0" distB="0" distL="0" distR="0">
            <wp:extent cx="5581633" cy="2343150"/>
            <wp:effectExtent l="19050" t="0" r="17"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579600" cy="2342297"/>
                    </a:xfrm>
                    <a:prstGeom prst="rect">
                      <a:avLst/>
                    </a:prstGeom>
                  </pic:spPr>
                </pic:pic>
              </a:graphicData>
            </a:graphic>
          </wp:inline>
        </w:drawing>
      </w:r>
    </w:p>
    <w:p w:rsidR="0041624A" w:rsidRDefault="005C7E87" w:rsidP="00A877AA">
      <w:r w:rsidRPr="00FB4074">
        <w:rPr>
          <w:u w:val="single"/>
        </w:rPr>
        <w:t xml:space="preserve">I link così creati non sono visibili in Alma fino al giorno successivo, perché il processo che li </w:t>
      </w:r>
      <w:r w:rsidR="008F1514" w:rsidRPr="00FB4074">
        <w:rPr>
          <w:u w:val="single"/>
        </w:rPr>
        <w:t>genera</w:t>
      </w:r>
      <w:r w:rsidRPr="00FB4074">
        <w:rPr>
          <w:u w:val="single"/>
        </w:rPr>
        <w:t xml:space="preserve"> gira alle 23.</w:t>
      </w:r>
      <w:r w:rsidR="008F1514" w:rsidRPr="00FB4074">
        <w:rPr>
          <w:u w:val="single"/>
        </w:rPr>
        <w:br/>
      </w:r>
      <w:r w:rsidR="008F1514">
        <w:rPr>
          <w:noProof/>
          <w:lang w:eastAsia="it-IT"/>
        </w:rPr>
        <w:drawing>
          <wp:inline distT="0" distB="0" distL="0" distR="0">
            <wp:extent cx="6120130" cy="69532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6120130" cy="695325"/>
                    </a:xfrm>
                    <a:prstGeom prst="rect">
                      <a:avLst/>
                    </a:prstGeom>
                  </pic:spPr>
                </pic:pic>
              </a:graphicData>
            </a:graphic>
          </wp:inline>
        </w:drawing>
      </w:r>
      <w:r w:rsidR="00BA404E">
        <w:br/>
        <w:t xml:space="preserve">Se, dopo aver creato e inviato a SBN il record padre e il figlio, effettuiamo una nuova ricerca in Indice </w:t>
      </w:r>
      <w:r w:rsidR="00ED5C1D">
        <w:t xml:space="preserve">in Interfaccia diretta, </w:t>
      </w:r>
      <w:r w:rsidR="00BA404E">
        <w:t>troviamo</w:t>
      </w:r>
      <w:r w:rsidR="008A3248">
        <w:br/>
      </w:r>
      <w:r w:rsidR="008A3248">
        <w:rPr>
          <w:noProof/>
          <w:lang w:eastAsia="it-IT"/>
        </w:rPr>
        <w:drawing>
          <wp:inline distT="0" distB="0" distL="0" distR="0">
            <wp:extent cx="2705100" cy="15621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2705100" cy="1562100"/>
                    </a:xfrm>
                    <a:prstGeom prst="rect">
                      <a:avLst/>
                    </a:prstGeom>
                  </pic:spPr>
                </pic:pic>
              </a:graphicData>
            </a:graphic>
          </wp:inline>
        </w:drawing>
      </w:r>
      <w:r w:rsidR="008A3248">
        <w:br/>
      </w:r>
      <w:r w:rsidR="00ED5C1D">
        <w:t>Se effettuiamo la stessa ricerca da Alma-&gt;Ricerca risorse esterne-&gt;SBN Indice vediamo che n</w:t>
      </w:r>
      <w:r w:rsidR="008A3248">
        <w:t>el record SBN padre è stato aggiunto un legame inferiore 463</w:t>
      </w:r>
    </w:p>
    <w:p w:rsidR="00FB4074" w:rsidRDefault="00FB4074" w:rsidP="00A877AA">
      <w:pPr>
        <w:rPr>
          <w:u w:val="single"/>
        </w:rPr>
      </w:pPr>
      <w:r w:rsidRPr="008D4CF9">
        <w:rPr>
          <w:b/>
        </w:rPr>
        <w:t>A2. Legami paralleli tra periodici (430/440; 421/422 ecc.).</w:t>
      </w:r>
      <w:r>
        <w:t xml:space="preserve"> In questo caso i record non vanno inviati a SBN:</w:t>
      </w:r>
      <w:r>
        <w:br/>
        <w:t xml:space="preserve">-il </w:t>
      </w:r>
      <w:r w:rsidRPr="00FB4074">
        <w:rPr>
          <w:u w:val="single"/>
        </w:rPr>
        <w:t xml:space="preserve">link deve essere costruito citando all’interno del campo 4xx l’etichetta 001 +il </w:t>
      </w:r>
      <w:r>
        <w:rPr>
          <w:u w:val="single"/>
        </w:rPr>
        <w:t>contenuto del campo 001 del record Alma</w:t>
      </w:r>
    </w:p>
    <w:p w:rsidR="00FB4074" w:rsidRPr="008D4CF9" w:rsidRDefault="008545DD" w:rsidP="00A877AA">
      <w:pPr>
        <w:rPr>
          <w:u w:val="single"/>
        </w:rPr>
      </w:pPr>
      <w:r>
        <w:rPr>
          <w:noProof/>
          <w:lang w:eastAsia="it-IT"/>
        </w:rPr>
        <w:lastRenderedPageBreak/>
        <w:pict>
          <v:roundrect id="_x0000_s1030" style="position:absolute;margin-left:261.3pt;margin-top:94.95pt;width:87pt;height:7.15pt;z-index:251663360" arcsize="10923f" stroked="f"/>
        </w:pict>
      </w:r>
      <w:r>
        <w:rPr>
          <w:noProof/>
          <w:lang w:eastAsia="it-IT"/>
        </w:rPr>
        <w:pict>
          <v:roundrect id="_x0000_s1029" style="position:absolute;margin-left:26.55pt;margin-top:94.95pt;width:87pt;height:7.15pt;z-index:251662336" arcsize="10923f" stroked="f"/>
        </w:pict>
      </w:r>
      <w:r w:rsidR="00FB4074">
        <w:rPr>
          <w:noProof/>
          <w:lang w:eastAsia="it-IT"/>
        </w:rPr>
        <w:drawing>
          <wp:inline distT="0" distB="0" distL="0" distR="0">
            <wp:extent cx="5991225" cy="2466975"/>
            <wp:effectExtent l="19050" t="0" r="9525" b="0"/>
            <wp:docPr id="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srcRect l="23017" t="31503" r="2488" b="17341"/>
                    <a:stretch>
                      <a:fillRect/>
                    </a:stretch>
                  </pic:blipFill>
                  <pic:spPr bwMode="auto">
                    <a:xfrm>
                      <a:off x="0" y="0"/>
                      <a:ext cx="5991225" cy="2466975"/>
                    </a:xfrm>
                    <a:prstGeom prst="rect">
                      <a:avLst/>
                    </a:prstGeom>
                    <a:noFill/>
                    <a:ln w="9525">
                      <a:noFill/>
                      <a:miter lim="800000"/>
                      <a:headEnd/>
                      <a:tailEnd/>
                    </a:ln>
                  </pic:spPr>
                </pic:pic>
              </a:graphicData>
            </a:graphic>
          </wp:inline>
        </w:drawing>
      </w:r>
      <w:r w:rsidR="00FB4074">
        <w:br/>
      </w:r>
      <w:r w:rsidR="008D4CF9">
        <w:br/>
      </w:r>
      <w:r w:rsidR="008D4CF9" w:rsidRPr="008D4CF9">
        <w:rPr>
          <w:u w:val="single"/>
        </w:rPr>
        <w:t>Si fa notare che questi record NON contengono campi 035 con prefisso (SBN)</w:t>
      </w:r>
    </w:p>
    <w:p w:rsidR="00EE074F" w:rsidRDefault="00EE074F" w:rsidP="00A877AA"/>
    <w:p w:rsidR="00B1710D" w:rsidRPr="00E87FA2" w:rsidRDefault="00B1710D" w:rsidP="00A877AA">
      <w:pPr>
        <w:rPr>
          <w:b/>
          <w:sz w:val="28"/>
          <w:szCs w:val="28"/>
        </w:rPr>
      </w:pPr>
      <w:bookmarkStart w:id="19" w:name="Spostacopie"/>
      <w:r w:rsidRPr="00E87FA2">
        <w:rPr>
          <w:b/>
          <w:sz w:val="28"/>
          <w:szCs w:val="28"/>
        </w:rPr>
        <w:t xml:space="preserve">B. </w:t>
      </w:r>
      <w:r w:rsidR="00E87FA2">
        <w:rPr>
          <w:b/>
          <w:sz w:val="28"/>
          <w:szCs w:val="28"/>
        </w:rPr>
        <w:t xml:space="preserve">Operazioni sulle copie </w:t>
      </w:r>
    </w:p>
    <w:bookmarkEnd w:id="19"/>
    <w:p w:rsidR="00E87FA2" w:rsidRPr="00E87FA2" w:rsidRDefault="00E87FA2" w:rsidP="00E87FA2">
      <w:pPr>
        <w:rPr>
          <w:b/>
        </w:rPr>
      </w:pPr>
      <w:r>
        <w:rPr>
          <w:b/>
        </w:rPr>
        <w:t>B1</w:t>
      </w:r>
      <w:r w:rsidR="00B1710D" w:rsidRPr="003D581E">
        <w:rPr>
          <w:b/>
        </w:rPr>
        <w:t xml:space="preserve">. </w:t>
      </w:r>
      <w:r w:rsidRPr="00E87FA2">
        <w:rPr>
          <w:b/>
        </w:rPr>
        <w:t>Spostamento di una o più copie ad altra holding dello stesso record</w:t>
      </w:r>
    </w:p>
    <w:p w:rsidR="00B1710D" w:rsidRDefault="00B1710D" w:rsidP="00B1710D">
      <w:r>
        <w:t>Supponiamo di voler riunire tutte le copie di questo periodico, che sono state distribuite in 3 holding diverse a causa della diversa collocazione</w:t>
      </w:r>
      <w:r>
        <w:br/>
        <w:t>Clicchiamo su tutte le copie</w:t>
      </w:r>
      <w:r>
        <w:br/>
      </w:r>
      <w:r>
        <w:rPr>
          <w:noProof/>
          <w:lang w:eastAsia="it-IT"/>
        </w:rPr>
        <w:drawing>
          <wp:inline distT="0" distB="0" distL="0" distR="0">
            <wp:extent cx="6124575" cy="1943100"/>
            <wp:effectExtent l="19050" t="0" r="9525" b="0"/>
            <wp:docPr id="91"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cstate="print"/>
                    <a:srcRect l="14619" t="17630" r="14308" b="23410"/>
                    <a:stretch>
                      <a:fillRect/>
                    </a:stretch>
                  </pic:blipFill>
                  <pic:spPr bwMode="auto">
                    <a:xfrm>
                      <a:off x="0" y="0"/>
                      <a:ext cx="6124575" cy="1943100"/>
                    </a:xfrm>
                    <a:prstGeom prst="rect">
                      <a:avLst/>
                    </a:prstGeom>
                    <a:noFill/>
                    <a:ln w="9525">
                      <a:noFill/>
                      <a:miter lim="800000"/>
                      <a:headEnd/>
                      <a:tailEnd/>
                    </a:ln>
                  </pic:spPr>
                </pic:pic>
              </a:graphicData>
            </a:graphic>
          </wp:inline>
        </w:drawing>
      </w:r>
    </w:p>
    <w:p w:rsidR="00B1710D" w:rsidRDefault="00B1710D" w:rsidP="00B1710D">
      <w:r>
        <w:lastRenderedPageBreak/>
        <w:t>Selezionare l</w:t>
      </w:r>
      <w:r w:rsidR="00C52A7C">
        <w:t>e</w:t>
      </w:r>
      <w:r>
        <w:t xml:space="preserve"> copi</w:t>
      </w:r>
      <w:r w:rsidR="00C52A7C">
        <w:t>e</w:t>
      </w:r>
      <w:r>
        <w:t xml:space="preserve"> da spostare -&gt;Azioni-&gt;Modifica holding</w:t>
      </w:r>
      <w:r>
        <w:br/>
      </w:r>
      <w:r>
        <w:rPr>
          <w:noProof/>
          <w:lang w:eastAsia="it-IT"/>
        </w:rPr>
        <w:drawing>
          <wp:inline distT="0" distB="0" distL="0" distR="0">
            <wp:extent cx="6124575" cy="2105025"/>
            <wp:effectExtent l="19050" t="0" r="9525" b="0"/>
            <wp:docPr id="106"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6" cstate="print"/>
                    <a:srcRect l="10109" t="19075" r="13064" b="17052"/>
                    <a:stretch>
                      <a:fillRect/>
                    </a:stretch>
                  </pic:blipFill>
                  <pic:spPr bwMode="auto">
                    <a:xfrm>
                      <a:off x="0" y="0"/>
                      <a:ext cx="6124575" cy="2105025"/>
                    </a:xfrm>
                    <a:prstGeom prst="rect">
                      <a:avLst/>
                    </a:prstGeom>
                    <a:noFill/>
                    <a:ln w="9525">
                      <a:noFill/>
                      <a:miter lim="800000"/>
                      <a:headEnd/>
                      <a:tailEnd/>
                    </a:ln>
                  </pic:spPr>
                </pic:pic>
              </a:graphicData>
            </a:graphic>
          </wp:inline>
        </w:drawing>
      </w:r>
    </w:p>
    <w:p w:rsidR="00B1710D" w:rsidRDefault="00B1710D" w:rsidP="00B1710D">
      <w:r>
        <w:t>Selezionare la holding su cui si intende spostare le copie</w:t>
      </w:r>
      <w:r>
        <w:br/>
      </w:r>
      <w:r>
        <w:rPr>
          <w:noProof/>
          <w:lang w:eastAsia="it-IT"/>
        </w:rPr>
        <w:drawing>
          <wp:inline distT="0" distB="0" distL="0" distR="0">
            <wp:extent cx="6055360" cy="1543050"/>
            <wp:effectExtent l="19050" t="0" r="2540" b="0"/>
            <wp:docPr id="107"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 cstate="print"/>
                    <a:srcRect l="10264" t="20520" r="11509" b="37283"/>
                    <a:stretch>
                      <a:fillRect/>
                    </a:stretch>
                  </pic:blipFill>
                  <pic:spPr bwMode="auto">
                    <a:xfrm>
                      <a:off x="0" y="0"/>
                      <a:ext cx="6055360" cy="1543050"/>
                    </a:xfrm>
                    <a:prstGeom prst="rect">
                      <a:avLst/>
                    </a:prstGeom>
                    <a:noFill/>
                    <a:ln w="9525">
                      <a:noFill/>
                      <a:miter lim="800000"/>
                      <a:headEnd/>
                      <a:tailEnd/>
                    </a:ln>
                  </pic:spPr>
                </pic:pic>
              </a:graphicData>
            </a:graphic>
          </wp:inline>
        </w:drawing>
      </w:r>
    </w:p>
    <w:p w:rsidR="00B1710D" w:rsidRDefault="00B1710D" w:rsidP="00B1710D">
      <w:r>
        <w:t>Procedere così anche per le altre copie. A  questo punto, se visualizziamo nuovamente tutte le holdings, possiamo vedere che ci sono ancora 3 holdings, ma solo una ha copie collegate.</w:t>
      </w:r>
      <w:r>
        <w:br/>
        <w:t>E’ quindi possibile eliminare le holdings vuote, editando la holding (dai … Edita) e cliccando sull’icona col cestino, oppure anche selezionando la holding da eliminare e cliccando sul pulsante Elimina holdings</w:t>
      </w:r>
      <w:r>
        <w:br/>
      </w:r>
      <w:r>
        <w:br/>
      </w:r>
      <w:r>
        <w:rPr>
          <w:noProof/>
          <w:lang w:eastAsia="it-IT"/>
        </w:rPr>
        <w:drawing>
          <wp:inline distT="0" distB="0" distL="0" distR="0">
            <wp:extent cx="6054892" cy="2324100"/>
            <wp:effectExtent l="19050" t="0" r="3008" b="0"/>
            <wp:docPr id="108"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8" cstate="print"/>
                    <a:srcRect l="11042" t="27746" r="11975" b="17341"/>
                    <a:stretch>
                      <a:fillRect/>
                    </a:stretch>
                  </pic:blipFill>
                  <pic:spPr bwMode="auto">
                    <a:xfrm>
                      <a:off x="0" y="0"/>
                      <a:ext cx="6054892" cy="2324100"/>
                    </a:xfrm>
                    <a:prstGeom prst="rect">
                      <a:avLst/>
                    </a:prstGeom>
                    <a:noFill/>
                    <a:ln w="9525">
                      <a:noFill/>
                      <a:miter lim="800000"/>
                      <a:headEnd/>
                      <a:tailEnd/>
                    </a:ln>
                  </pic:spPr>
                </pic:pic>
              </a:graphicData>
            </a:graphic>
          </wp:inline>
        </w:drawing>
      </w:r>
    </w:p>
    <w:p w:rsidR="00B1710D" w:rsidRDefault="00B1710D" w:rsidP="00B1710D">
      <w:r>
        <w:t>A questo punto il record ha una unica holding a cui sono collegate tutte e 4 le copie (migliora la visualizzazione da Uno per tutto</w:t>
      </w:r>
      <w:r w:rsidR="005672F1">
        <w:t>)</w:t>
      </w:r>
    </w:p>
    <w:p w:rsidR="00B1710D" w:rsidRDefault="00B1710D" w:rsidP="00B1710D">
      <w:r>
        <w:rPr>
          <w:noProof/>
          <w:lang w:eastAsia="it-IT"/>
        </w:rPr>
        <w:lastRenderedPageBreak/>
        <w:drawing>
          <wp:inline distT="0" distB="0" distL="0" distR="0">
            <wp:extent cx="5981700" cy="2228850"/>
            <wp:effectExtent l="19050" t="0" r="0" b="0"/>
            <wp:docPr id="109"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9" cstate="print"/>
                    <a:srcRect l="12298" t="26590" r="18962" b="18208"/>
                    <a:stretch>
                      <a:fillRect/>
                    </a:stretch>
                  </pic:blipFill>
                  <pic:spPr bwMode="auto">
                    <a:xfrm>
                      <a:off x="0" y="0"/>
                      <a:ext cx="5981700" cy="2228850"/>
                    </a:xfrm>
                    <a:prstGeom prst="rect">
                      <a:avLst/>
                    </a:prstGeom>
                    <a:noFill/>
                    <a:ln w="9525">
                      <a:noFill/>
                      <a:miter lim="800000"/>
                      <a:headEnd/>
                      <a:tailEnd/>
                    </a:ln>
                  </pic:spPr>
                </pic:pic>
              </a:graphicData>
            </a:graphic>
          </wp:inline>
        </w:drawing>
      </w:r>
    </w:p>
    <w:p w:rsidR="00B1710D" w:rsidRDefault="00B1710D" w:rsidP="00B1710D">
      <w:r>
        <w:t>Visualizzazione in Uno per Tutto</w:t>
      </w:r>
    </w:p>
    <w:p w:rsidR="00B1710D" w:rsidRDefault="00B1710D" w:rsidP="00B1710D">
      <w:r>
        <w:rPr>
          <w:noProof/>
          <w:lang w:eastAsia="it-IT"/>
        </w:rPr>
        <w:drawing>
          <wp:inline distT="0" distB="0" distL="0" distR="0">
            <wp:extent cx="5743575" cy="2447925"/>
            <wp:effectExtent l="19050" t="0" r="9525" b="0"/>
            <wp:docPr id="110"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0" cstate="print"/>
                    <a:srcRect l="9331" t="15318" r="20062" b="10405"/>
                    <a:stretch>
                      <a:fillRect/>
                    </a:stretch>
                  </pic:blipFill>
                  <pic:spPr bwMode="auto">
                    <a:xfrm>
                      <a:off x="0" y="0"/>
                      <a:ext cx="5743575" cy="2447925"/>
                    </a:xfrm>
                    <a:prstGeom prst="rect">
                      <a:avLst/>
                    </a:prstGeom>
                    <a:noFill/>
                    <a:ln w="9525">
                      <a:noFill/>
                      <a:miter lim="800000"/>
                      <a:headEnd/>
                      <a:tailEnd/>
                    </a:ln>
                  </pic:spPr>
                </pic:pic>
              </a:graphicData>
            </a:graphic>
          </wp:inline>
        </w:drawing>
      </w:r>
    </w:p>
    <w:p w:rsidR="00B1710D" w:rsidRDefault="00B1710D" w:rsidP="00B1710D">
      <w:pPr>
        <w:rPr>
          <w:b/>
        </w:rPr>
      </w:pPr>
    </w:p>
    <w:p w:rsidR="00B1710D" w:rsidRPr="003D581E" w:rsidRDefault="005672F1" w:rsidP="00B1710D">
      <w:pPr>
        <w:rPr>
          <w:b/>
        </w:rPr>
      </w:pPr>
      <w:r>
        <w:rPr>
          <w:b/>
        </w:rPr>
        <w:br/>
      </w:r>
      <w:r w:rsidR="00C52A7C">
        <w:rPr>
          <w:b/>
        </w:rPr>
        <w:t>B2</w:t>
      </w:r>
      <w:r w:rsidR="00B1710D" w:rsidRPr="003D581E">
        <w:rPr>
          <w:b/>
        </w:rPr>
        <w:t>.Ricollegare la copia a un altro BIB</w:t>
      </w:r>
    </w:p>
    <w:p w:rsidR="00B1710D" w:rsidRDefault="00B1710D" w:rsidP="00B1710D">
      <w:r>
        <w:t>Un’altra possibilità che abbiamo di operare sulla lista delle copie è di ricollegare la copia (e la holding) a un altro record bibliografico</w:t>
      </w:r>
      <w:r>
        <w:br/>
        <w:t>Supponiamo di avere un record duplicato nel nostro catalogo; il primo record ha una holding e copia del CSSBA; il secondo ha una holding e copia di Lingue.</w:t>
      </w:r>
    </w:p>
    <w:p w:rsidR="00B1710D" w:rsidRDefault="00B1710D" w:rsidP="00B1710D"/>
    <w:p w:rsidR="00B1710D" w:rsidRDefault="00B1710D" w:rsidP="00B1710D">
      <w:r>
        <w:rPr>
          <w:noProof/>
          <w:lang w:eastAsia="it-IT"/>
        </w:rPr>
        <w:lastRenderedPageBreak/>
        <w:drawing>
          <wp:inline distT="0" distB="0" distL="0" distR="0">
            <wp:extent cx="5562600" cy="2983911"/>
            <wp:effectExtent l="19050" t="0" r="0" b="0"/>
            <wp:docPr id="111"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cstate="print"/>
                    <a:srcRect l="14619" t="18497" r="14930" b="11272"/>
                    <a:stretch>
                      <a:fillRect/>
                    </a:stretch>
                  </pic:blipFill>
                  <pic:spPr bwMode="auto">
                    <a:xfrm>
                      <a:off x="0" y="0"/>
                      <a:ext cx="5562600" cy="2983911"/>
                    </a:xfrm>
                    <a:prstGeom prst="rect">
                      <a:avLst/>
                    </a:prstGeom>
                    <a:noFill/>
                    <a:ln w="9525">
                      <a:noFill/>
                      <a:miter lim="800000"/>
                      <a:headEnd/>
                      <a:tailEnd/>
                    </a:ln>
                  </pic:spPr>
                </pic:pic>
              </a:graphicData>
            </a:graphic>
          </wp:inline>
        </w:drawing>
      </w:r>
    </w:p>
    <w:p w:rsidR="00B1710D" w:rsidRDefault="00B1710D" w:rsidP="00B1710D">
      <w:r>
        <w:t xml:space="preserve">Per spostare la copia del CSSBA al record con copia di Lingue prima di tutto bisogna creare una nuova holding sul </w:t>
      </w:r>
      <w:r w:rsidR="005672F1">
        <w:t xml:space="preserve">primo record, quello che ha già una holding </w:t>
      </w:r>
      <w:r>
        <w:t>di Lingue</w:t>
      </w:r>
    </w:p>
    <w:p w:rsidR="00B1710D" w:rsidRDefault="00B1710D" w:rsidP="00B1710D">
      <w:r>
        <w:rPr>
          <w:noProof/>
          <w:lang w:eastAsia="it-IT"/>
        </w:rPr>
        <w:drawing>
          <wp:inline distT="0" distB="0" distL="0" distR="0">
            <wp:extent cx="6038850" cy="2114550"/>
            <wp:effectExtent l="19050" t="0" r="0" b="0"/>
            <wp:docPr id="11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2" cstate="print"/>
                    <a:srcRect t="25144" r="1400" b="10694"/>
                    <a:stretch>
                      <a:fillRect/>
                    </a:stretch>
                  </pic:blipFill>
                  <pic:spPr bwMode="auto">
                    <a:xfrm>
                      <a:off x="0" y="0"/>
                      <a:ext cx="6038850" cy="2114550"/>
                    </a:xfrm>
                    <a:prstGeom prst="rect">
                      <a:avLst/>
                    </a:prstGeom>
                    <a:noFill/>
                    <a:ln w="9525">
                      <a:noFill/>
                      <a:miter lim="800000"/>
                      <a:headEnd/>
                      <a:tailEnd/>
                    </a:ln>
                  </pic:spPr>
                </pic:pic>
              </a:graphicData>
            </a:graphic>
          </wp:inline>
        </w:drawing>
      </w:r>
    </w:p>
    <w:p w:rsidR="00B1710D" w:rsidRDefault="00B1710D" w:rsidP="00B1710D">
      <w:r>
        <w:t>Tornare alla visualizzazione dei record e delle relative copie</w:t>
      </w:r>
    </w:p>
    <w:p w:rsidR="00B1710D" w:rsidRDefault="00B1710D" w:rsidP="00B1710D">
      <w:r>
        <w:rPr>
          <w:noProof/>
          <w:lang w:eastAsia="it-IT"/>
        </w:rPr>
        <w:drawing>
          <wp:inline distT="0" distB="0" distL="0" distR="0">
            <wp:extent cx="5962650" cy="2676525"/>
            <wp:effectExtent l="19050" t="0" r="0" b="0"/>
            <wp:docPr id="113"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cstate="print"/>
                    <a:srcRect l="14463" t="18786" r="13997"/>
                    <a:stretch>
                      <a:fillRect/>
                    </a:stretch>
                  </pic:blipFill>
                  <pic:spPr bwMode="auto">
                    <a:xfrm>
                      <a:off x="0" y="0"/>
                      <a:ext cx="5962650" cy="2676525"/>
                    </a:xfrm>
                    <a:prstGeom prst="rect">
                      <a:avLst/>
                    </a:prstGeom>
                    <a:noFill/>
                    <a:ln w="9525">
                      <a:noFill/>
                      <a:miter lim="800000"/>
                      <a:headEnd/>
                      <a:tailEnd/>
                    </a:ln>
                  </pic:spPr>
                </pic:pic>
              </a:graphicData>
            </a:graphic>
          </wp:inline>
        </w:drawing>
      </w:r>
    </w:p>
    <w:p w:rsidR="00B1710D" w:rsidRDefault="00B1710D" w:rsidP="00B1710D">
      <w:r>
        <w:lastRenderedPageBreak/>
        <w:t>Clicchiamo su Tutte le copie del primo record</w:t>
      </w:r>
      <w:r>
        <w:br/>
        <w:t>Selezioniamo la copia e clicchiamo su Ricollega a un altro Bib</w:t>
      </w:r>
    </w:p>
    <w:p w:rsidR="00B1710D" w:rsidRDefault="00B1710D" w:rsidP="00B1710D">
      <w:r>
        <w:rPr>
          <w:noProof/>
          <w:lang w:eastAsia="it-IT"/>
        </w:rPr>
        <w:drawing>
          <wp:inline distT="0" distB="0" distL="0" distR="0">
            <wp:extent cx="6067425" cy="2019300"/>
            <wp:effectExtent l="19050" t="0" r="9525" b="0"/>
            <wp:docPr id="114"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4" cstate="print"/>
                    <a:srcRect l="9487" t="23988" r="15085" b="23411"/>
                    <a:stretch>
                      <a:fillRect/>
                    </a:stretch>
                  </pic:blipFill>
                  <pic:spPr bwMode="auto">
                    <a:xfrm>
                      <a:off x="0" y="0"/>
                      <a:ext cx="6067425" cy="2019300"/>
                    </a:xfrm>
                    <a:prstGeom prst="rect">
                      <a:avLst/>
                    </a:prstGeom>
                    <a:noFill/>
                    <a:ln w="9525">
                      <a:noFill/>
                      <a:miter lim="800000"/>
                      <a:headEnd/>
                      <a:tailEnd/>
                    </a:ln>
                  </pic:spPr>
                </pic:pic>
              </a:graphicData>
            </a:graphic>
          </wp:inline>
        </w:drawing>
      </w:r>
    </w:p>
    <w:p w:rsidR="00B1710D" w:rsidRDefault="00B1710D" w:rsidP="00B1710D"/>
    <w:p w:rsidR="00B1710D" w:rsidRDefault="00B1710D" w:rsidP="00B1710D">
      <w:r>
        <w:t>Si presenta una schermata di Ricerca record su cui spostare la copia</w:t>
      </w:r>
    </w:p>
    <w:p w:rsidR="00B1710D" w:rsidRDefault="00B1710D" w:rsidP="00B1710D">
      <w:r>
        <w:rPr>
          <w:noProof/>
          <w:lang w:eastAsia="it-IT"/>
        </w:rPr>
        <w:drawing>
          <wp:inline distT="0" distB="0" distL="0" distR="0">
            <wp:extent cx="5753100" cy="1609725"/>
            <wp:effectExtent l="19050" t="0" r="0" b="0"/>
            <wp:docPr id="115"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cstate="print"/>
                    <a:srcRect l="10109" t="19075" r="9953" b="45954"/>
                    <a:stretch>
                      <a:fillRect/>
                    </a:stretch>
                  </pic:blipFill>
                  <pic:spPr bwMode="auto">
                    <a:xfrm>
                      <a:off x="0" y="0"/>
                      <a:ext cx="5753100" cy="1609725"/>
                    </a:xfrm>
                    <a:prstGeom prst="rect">
                      <a:avLst/>
                    </a:prstGeom>
                    <a:noFill/>
                    <a:ln w="9525">
                      <a:noFill/>
                      <a:miter lim="800000"/>
                      <a:headEnd/>
                      <a:tailEnd/>
                    </a:ln>
                  </pic:spPr>
                </pic:pic>
              </a:graphicData>
            </a:graphic>
          </wp:inline>
        </w:drawing>
      </w:r>
      <w:r>
        <w:br/>
        <w:t xml:space="preserve">Inseriamo i criteri </w:t>
      </w:r>
      <w:r w:rsidR="005672F1">
        <w:t xml:space="preserve">di ricerca </w:t>
      </w:r>
      <w:r>
        <w:t>(per es. il titolo)  e diamo Invio</w:t>
      </w:r>
      <w:r>
        <w:br/>
        <w:t>Si presentano i 2 record con lo stesso titolo Selezioniamo quello su cui vogliamo spostare la copia</w:t>
      </w:r>
      <w:r>
        <w:br/>
      </w:r>
      <w:r>
        <w:rPr>
          <w:noProof/>
          <w:lang w:eastAsia="it-IT"/>
        </w:rPr>
        <w:drawing>
          <wp:inline distT="0" distB="0" distL="0" distR="0">
            <wp:extent cx="5753100" cy="2476500"/>
            <wp:effectExtent l="19050" t="0" r="0" b="0"/>
            <wp:docPr id="116"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cstate="print"/>
                    <a:srcRect l="14463" t="17919" r="15241" b="13584"/>
                    <a:stretch>
                      <a:fillRect/>
                    </a:stretch>
                  </pic:blipFill>
                  <pic:spPr bwMode="auto">
                    <a:xfrm>
                      <a:off x="0" y="0"/>
                      <a:ext cx="5753100" cy="2476500"/>
                    </a:xfrm>
                    <a:prstGeom prst="rect">
                      <a:avLst/>
                    </a:prstGeom>
                    <a:noFill/>
                    <a:ln w="9525">
                      <a:noFill/>
                      <a:miter lim="800000"/>
                      <a:headEnd/>
                      <a:tailEnd/>
                    </a:ln>
                  </pic:spPr>
                </pic:pic>
              </a:graphicData>
            </a:graphic>
          </wp:inline>
        </w:drawing>
      </w:r>
    </w:p>
    <w:p w:rsidR="00B1710D" w:rsidRDefault="00B1710D" w:rsidP="00B1710D">
      <w:r>
        <w:t xml:space="preserve"> Selezioniamo il record su cui vogliamo spostare la nostra copia, quindi selezioniamo la holding appena creata e diamo Seleziona</w:t>
      </w:r>
    </w:p>
    <w:p w:rsidR="00B1710D" w:rsidRDefault="00B1710D" w:rsidP="00B1710D">
      <w:r>
        <w:rPr>
          <w:noProof/>
          <w:lang w:eastAsia="it-IT"/>
        </w:rPr>
        <w:lastRenderedPageBreak/>
        <w:drawing>
          <wp:inline distT="0" distB="0" distL="0" distR="0">
            <wp:extent cx="5857875" cy="1962150"/>
            <wp:effectExtent l="19050" t="0" r="9525" b="0"/>
            <wp:docPr id="117"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7" cstate="print"/>
                    <a:srcRect l="9642" t="18786" r="10264" b="30347"/>
                    <a:stretch>
                      <a:fillRect/>
                    </a:stretch>
                  </pic:blipFill>
                  <pic:spPr bwMode="auto">
                    <a:xfrm>
                      <a:off x="0" y="0"/>
                      <a:ext cx="5857875" cy="1962150"/>
                    </a:xfrm>
                    <a:prstGeom prst="rect">
                      <a:avLst/>
                    </a:prstGeom>
                    <a:noFill/>
                    <a:ln w="9525">
                      <a:noFill/>
                      <a:miter lim="800000"/>
                      <a:headEnd/>
                      <a:tailEnd/>
                    </a:ln>
                  </pic:spPr>
                </pic:pic>
              </a:graphicData>
            </a:graphic>
          </wp:inline>
        </w:drawing>
      </w:r>
    </w:p>
    <w:p w:rsidR="00B1710D" w:rsidRDefault="00B1710D" w:rsidP="00B1710D">
      <w:r>
        <w:t>Si presenta un avviso di avvenuto spostamento copie. Inoltre, se il record precedente non contiene altr</w:t>
      </w:r>
      <w:r w:rsidR="005672F1">
        <w:t xml:space="preserve">e holding/copie, si presenta una </w:t>
      </w:r>
      <w:r>
        <w:t xml:space="preserve"> richiesta (vera) di cancellazione/mantenimento della holding.</w:t>
      </w:r>
    </w:p>
    <w:p w:rsidR="00B1710D" w:rsidRDefault="00B1710D" w:rsidP="00B1710D">
      <w:r>
        <w:t xml:space="preserve">Selezioniamo </w:t>
      </w:r>
      <w:r w:rsidR="005672F1">
        <w:t>Elimina</w:t>
      </w:r>
      <w:r>
        <w:t xml:space="preserve"> holding-&gt;Vai</w:t>
      </w:r>
    </w:p>
    <w:p w:rsidR="00B1710D" w:rsidRDefault="00B1710D" w:rsidP="00B1710D">
      <w:r>
        <w:rPr>
          <w:noProof/>
          <w:lang w:eastAsia="it-IT"/>
        </w:rPr>
        <w:drawing>
          <wp:inline distT="0" distB="0" distL="0" distR="0">
            <wp:extent cx="5095875" cy="1952625"/>
            <wp:effectExtent l="19050" t="0" r="9525" b="0"/>
            <wp:docPr id="118"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8" cstate="print"/>
                    <a:srcRect l="19751" t="15896" r="21151" b="35260"/>
                    <a:stretch>
                      <a:fillRect/>
                    </a:stretch>
                  </pic:blipFill>
                  <pic:spPr bwMode="auto">
                    <a:xfrm>
                      <a:off x="0" y="0"/>
                      <a:ext cx="5095875" cy="1952625"/>
                    </a:xfrm>
                    <a:prstGeom prst="rect">
                      <a:avLst/>
                    </a:prstGeom>
                    <a:noFill/>
                    <a:ln w="9525">
                      <a:noFill/>
                      <a:miter lim="800000"/>
                      <a:headEnd/>
                      <a:tailEnd/>
                    </a:ln>
                  </pic:spPr>
                </pic:pic>
              </a:graphicData>
            </a:graphic>
          </wp:inline>
        </w:drawing>
      </w:r>
    </w:p>
    <w:p w:rsidR="00B1710D" w:rsidRDefault="00B1710D" w:rsidP="00B1710D">
      <w:pPr>
        <w:rPr>
          <w:noProof/>
          <w:lang w:eastAsia="it-IT"/>
        </w:rPr>
      </w:pPr>
      <w:r>
        <w:rPr>
          <w:noProof/>
          <w:lang w:eastAsia="it-IT"/>
        </w:rPr>
        <w:t>Se adesso effettuiamo nuovamente la ricerca per titolo vediamo che il primo record è vuoto (non contiene né holding né copie), mentre il secondo contiene ora 2 holding e 2 copie</w:t>
      </w:r>
    </w:p>
    <w:p w:rsidR="00B1710D" w:rsidRDefault="00B1710D" w:rsidP="00B1710D">
      <w:r>
        <w:rPr>
          <w:noProof/>
          <w:lang w:eastAsia="it-IT"/>
        </w:rPr>
        <w:drawing>
          <wp:inline distT="0" distB="0" distL="0" distR="0">
            <wp:extent cx="5705475" cy="2276475"/>
            <wp:effectExtent l="19050" t="0" r="9525" b="0"/>
            <wp:docPr id="121"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9" cstate="print"/>
                    <a:srcRect l="14774" t="25434" r="14308" b="14451"/>
                    <a:stretch>
                      <a:fillRect/>
                    </a:stretch>
                  </pic:blipFill>
                  <pic:spPr bwMode="auto">
                    <a:xfrm>
                      <a:off x="0" y="0"/>
                      <a:ext cx="5705475" cy="2276475"/>
                    </a:xfrm>
                    <a:prstGeom prst="rect">
                      <a:avLst/>
                    </a:prstGeom>
                    <a:noFill/>
                    <a:ln w="9525">
                      <a:noFill/>
                      <a:miter lim="800000"/>
                      <a:headEnd/>
                      <a:tailEnd/>
                    </a:ln>
                  </pic:spPr>
                </pic:pic>
              </a:graphicData>
            </a:graphic>
          </wp:inline>
        </w:drawing>
      </w:r>
      <w:r>
        <w:rPr>
          <w:noProof/>
          <w:lang w:eastAsia="it-IT"/>
        </w:rPr>
        <w:br/>
      </w:r>
    </w:p>
    <w:p w:rsidR="00B1710D" w:rsidRDefault="00B1710D" w:rsidP="00B1710D">
      <w:r>
        <w:t>A questo punto eliminiamo il record bibliografico vuoto.</w:t>
      </w:r>
      <w:r w:rsidR="007765E6">
        <w:br/>
      </w:r>
      <w:r w:rsidR="007765E6" w:rsidRPr="005C1C8C">
        <w:rPr>
          <w:u w:val="single"/>
        </w:rPr>
        <w:t xml:space="preserve">ATTENZIONE: </w:t>
      </w:r>
      <w:r w:rsidR="005C1C8C" w:rsidRPr="005C1C8C">
        <w:rPr>
          <w:u w:val="single"/>
        </w:rPr>
        <w:t>Anche in caso di copie a cui sia collegato 1 ordine si procede in questo modo. La procedura sposta infatti sia la copia che l’ordine</w:t>
      </w:r>
      <w:r w:rsidR="007765E6">
        <w:t xml:space="preserve"> </w:t>
      </w:r>
    </w:p>
    <w:p w:rsidR="000B1F92" w:rsidRDefault="00D21A8B" w:rsidP="00A877AA">
      <w:pPr>
        <w:rPr>
          <w:b/>
        </w:rPr>
      </w:pPr>
      <w:bookmarkStart w:id="20" w:name="Piùcopie"/>
      <w:r>
        <w:rPr>
          <w:b/>
          <w:sz w:val="26"/>
          <w:szCs w:val="26"/>
        </w:rPr>
        <w:lastRenderedPageBreak/>
        <w:t>C</w:t>
      </w:r>
      <w:r w:rsidR="00876C99" w:rsidRPr="003C1C11">
        <w:rPr>
          <w:b/>
          <w:sz w:val="26"/>
          <w:szCs w:val="26"/>
        </w:rPr>
        <w:t xml:space="preserve">. </w:t>
      </w:r>
      <w:r w:rsidR="000B1F92" w:rsidRPr="003C1C11">
        <w:rPr>
          <w:b/>
          <w:sz w:val="26"/>
          <w:szCs w:val="26"/>
        </w:rPr>
        <w:t>Creazione holding e copie per</w:t>
      </w:r>
      <w:r w:rsidR="00876C99" w:rsidRPr="003C1C11">
        <w:rPr>
          <w:b/>
          <w:sz w:val="26"/>
          <w:szCs w:val="26"/>
        </w:rPr>
        <w:t xml:space="preserve"> più copie dello stesso volume</w:t>
      </w:r>
      <w:bookmarkEnd w:id="20"/>
      <w:r w:rsidR="000B1F92" w:rsidRPr="003C1C11">
        <w:rPr>
          <w:b/>
          <w:sz w:val="26"/>
          <w:szCs w:val="26"/>
        </w:rPr>
        <w:t>:</w:t>
      </w:r>
      <w:r w:rsidR="000B1F92" w:rsidRPr="003C1C11">
        <w:rPr>
          <w:b/>
          <w:sz w:val="26"/>
          <w:szCs w:val="26"/>
        </w:rPr>
        <w:br/>
      </w:r>
      <w:r w:rsidR="000B1F92">
        <w:rPr>
          <w:b/>
        </w:rPr>
        <w:t>-dal modulo ACQ per ordini nuovi</w:t>
      </w:r>
      <w:r w:rsidR="000B1F92">
        <w:rPr>
          <w:b/>
        </w:rPr>
        <w:br/>
        <w:t>-da aggiungi holding per doni e recupero pregresso</w:t>
      </w:r>
    </w:p>
    <w:p w:rsidR="00DC7530" w:rsidRDefault="004B2A10" w:rsidP="00A877AA">
      <w:r w:rsidRPr="00876C99">
        <w:rPr>
          <w:u w:val="single"/>
        </w:rPr>
        <w:t>Le nuove copie provenienti da acquisto vanno trattate esclusivamente attraverso le procedure Acquisizioni</w:t>
      </w:r>
      <w:r>
        <w:t xml:space="preserve"> Per i doni e il recupero del pregresso, invece, </w:t>
      </w:r>
      <w:r w:rsidR="00876C99">
        <w:t>possiamo saltare la preocedura di acq e aggiungere direttamente una nuova holding e/o copia.</w:t>
      </w:r>
      <w:r w:rsidR="00876C99">
        <w:br/>
      </w:r>
      <w:r w:rsidR="00876C99">
        <w:br/>
      </w:r>
      <w:r w:rsidR="00D21A8B">
        <w:rPr>
          <w:b/>
        </w:rPr>
        <w:t>C1</w:t>
      </w:r>
      <w:r w:rsidR="00876C99" w:rsidRPr="003C1C11">
        <w:rPr>
          <w:b/>
        </w:rPr>
        <w:t xml:space="preserve">. </w:t>
      </w:r>
      <w:r w:rsidR="00480478">
        <w:rPr>
          <w:b/>
        </w:rPr>
        <w:t xml:space="preserve">Nel caso si debba aggiungere una nuova copia per una diversa localizzazione si procede ad aggiungere una nuova holding e poi una nuova copia, come descritto in precedenza. </w:t>
      </w:r>
    </w:p>
    <w:p w:rsidR="00876C99" w:rsidRDefault="00D21A8B" w:rsidP="00A877AA">
      <w:r>
        <w:rPr>
          <w:b/>
        </w:rPr>
        <w:t>C2</w:t>
      </w:r>
      <w:r w:rsidR="00876C99" w:rsidRPr="003C1C11">
        <w:rPr>
          <w:b/>
        </w:rPr>
        <w:t>. Creazione di nuova copia in aggiunta a holding già esistente</w:t>
      </w:r>
      <w:r w:rsidR="003C1C11" w:rsidRPr="003C1C11">
        <w:rPr>
          <w:b/>
        </w:rPr>
        <w:t xml:space="preserve"> (quindi senza creazione nuova holding)</w:t>
      </w:r>
      <w:r w:rsidR="00882E98" w:rsidRPr="003C1C11">
        <w:rPr>
          <w:b/>
        </w:rPr>
        <w:br/>
      </w:r>
      <w:r w:rsidR="00882E98">
        <w:t>Visualizzato il titolo che interessa clic</w:t>
      </w:r>
      <w:r w:rsidR="003C1C11">
        <w:t>c</w:t>
      </w:r>
      <w:r w:rsidR="00882E98">
        <w:t>are su Fisico. Cliccare sulla loca</w:t>
      </w:r>
      <w:r w:rsidR="003C1C11">
        <w:t>li</w:t>
      </w:r>
      <w:r w:rsidR="00882E98">
        <w:t>zzazione che interessa, editare la ho</w:t>
      </w:r>
      <w:r w:rsidR="003C1C11">
        <w:t>l</w:t>
      </w:r>
      <w:r w:rsidR="00882E98">
        <w:t>ding che si presenta e cliccare sull’icona Aggiungi copia (libro+)</w:t>
      </w:r>
      <w:r w:rsidR="00876C99">
        <w:br/>
      </w:r>
      <w:r w:rsidR="00876C99">
        <w:rPr>
          <w:noProof/>
          <w:lang w:eastAsia="it-IT"/>
        </w:rPr>
        <w:drawing>
          <wp:inline distT="0" distB="0" distL="0" distR="0">
            <wp:extent cx="6120130" cy="258254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6120130" cy="2582545"/>
                    </a:xfrm>
                    <a:prstGeom prst="rect">
                      <a:avLst/>
                    </a:prstGeom>
                  </pic:spPr>
                </pic:pic>
              </a:graphicData>
            </a:graphic>
          </wp:inline>
        </w:drawing>
      </w:r>
    </w:p>
    <w:p w:rsidR="00882E98" w:rsidRDefault="008545DD" w:rsidP="00A877AA">
      <w:r>
        <w:rPr>
          <w:noProof/>
          <w:lang w:eastAsia="it-IT"/>
        </w:rPr>
        <w:pict>
          <v:shape id="_x0000_s1027" type="#_x0000_t67" style="position:absolute;margin-left:307.8pt;margin-top:-7.85pt;width:27.75pt;height:41.65pt;z-index:251660288">
            <v:textbox style="layout-flow:vertical-ideographic"/>
          </v:shape>
        </w:pict>
      </w:r>
    </w:p>
    <w:p w:rsidR="00882E98" w:rsidRDefault="00882E98" w:rsidP="00A877AA">
      <w:r>
        <w:rPr>
          <w:noProof/>
          <w:lang w:eastAsia="it-IT"/>
        </w:rPr>
        <w:drawing>
          <wp:inline distT="0" distB="0" distL="0" distR="0">
            <wp:extent cx="6120130" cy="1773555"/>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6120130" cy="1773555"/>
                    </a:xfrm>
                    <a:prstGeom prst="rect">
                      <a:avLst/>
                    </a:prstGeom>
                  </pic:spPr>
                </pic:pic>
              </a:graphicData>
            </a:graphic>
          </wp:inline>
        </w:drawing>
      </w:r>
    </w:p>
    <w:p w:rsidR="00882E98" w:rsidRDefault="00882E98" w:rsidP="00A877AA">
      <w:r>
        <w:t xml:space="preserve">Si apre il record di copia, da compilare e salvare. Indicare nel campo ID copia di quale copia si tratta (2, 3, 4 ecc. La copia prenderà la stessa collocazione di quella già esistente, ma sarà identificata da un numero di sequenza copia. </w:t>
      </w:r>
      <w:r w:rsidR="00480478">
        <w:t>A</w:t>
      </w:r>
      <w:r>
        <w:t>ggiungere un tipo di collocazione alternativa e una collocazione alternativa</w:t>
      </w:r>
    </w:p>
    <w:p w:rsidR="00882E98" w:rsidRDefault="00882E98" w:rsidP="00A877AA">
      <w:r>
        <w:rPr>
          <w:noProof/>
          <w:lang w:eastAsia="it-IT"/>
        </w:rPr>
        <w:lastRenderedPageBreak/>
        <w:drawing>
          <wp:inline distT="0" distB="0" distL="0" distR="0">
            <wp:extent cx="6120130" cy="124333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6120130" cy="1243330"/>
                    </a:xfrm>
                    <a:prstGeom prst="rect">
                      <a:avLst/>
                    </a:prstGeom>
                  </pic:spPr>
                </pic:pic>
              </a:graphicData>
            </a:graphic>
          </wp:inline>
        </w:drawing>
      </w:r>
      <w:r>
        <w:br/>
      </w:r>
      <w:r>
        <w:rPr>
          <w:noProof/>
          <w:lang w:eastAsia="it-IT"/>
        </w:rPr>
        <w:drawing>
          <wp:inline distT="0" distB="0" distL="0" distR="0">
            <wp:extent cx="6120130" cy="114681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6120130" cy="1146810"/>
                    </a:xfrm>
                    <a:prstGeom prst="rect">
                      <a:avLst/>
                    </a:prstGeom>
                  </pic:spPr>
                </pic:pic>
              </a:graphicData>
            </a:graphic>
          </wp:inline>
        </w:drawing>
      </w:r>
    </w:p>
    <w:p w:rsidR="006D42AD" w:rsidRDefault="006D42AD" w:rsidP="00A877AA">
      <w:r>
        <w:t>Il nostro record ha ora sempre 3 holding, ma 4 copie</w:t>
      </w:r>
    </w:p>
    <w:p w:rsidR="006D42AD" w:rsidRDefault="006D42AD" w:rsidP="00A877AA">
      <w:r>
        <w:rPr>
          <w:noProof/>
          <w:lang w:eastAsia="it-IT"/>
        </w:rPr>
        <w:drawing>
          <wp:inline distT="0" distB="0" distL="0" distR="0">
            <wp:extent cx="6120130" cy="259207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6120130" cy="2592070"/>
                    </a:xfrm>
                    <a:prstGeom prst="rect">
                      <a:avLst/>
                    </a:prstGeom>
                  </pic:spPr>
                </pic:pic>
              </a:graphicData>
            </a:graphic>
          </wp:inline>
        </w:drawing>
      </w:r>
    </w:p>
    <w:p w:rsidR="006D42AD" w:rsidRDefault="006D42AD" w:rsidP="00A877AA">
      <w:r>
        <w:rPr>
          <w:noProof/>
          <w:lang w:eastAsia="it-IT"/>
        </w:rPr>
        <w:drawing>
          <wp:inline distT="0" distB="0" distL="0" distR="0">
            <wp:extent cx="6120130" cy="222250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6120130" cy="2222500"/>
                    </a:xfrm>
                    <a:prstGeom prst="rect">
                      <a:avLst/>
                    </a:prstGeom>
                  </pic:spPr>
                </pic:pic>
              </a:graphicData>
            </a:graphic>
          </wp:inline>
        </w:drawing>
      </w:r>
    </w:p>
    <w:p w:rsidR="008545DD" w:rsidRDefault="00EF19E8" w:rsidP="00EF19E8">
      <w:r>
        <w:t xml:space="preserve">Si mostra la lista delle copie per quella holding. Azioni-&gt;Aggiungi copia, oppure, dai puntini … Duplica. </w:t>
      </w:r>
    </w:p>
    <w:p w:rsidR="008545DD" w:rsidRDefault="008545DD" w:rsidP="00EF19E8">
      <w:r>
        <w:rPr>
          <w:noProof/>
          <w:lang w:eastAsia="it-IT"/>
        </w:rPr>
        <w:lastRenderedPageBreak/>
        <w:drawing>
          <wp:inline distT="0" distB="0" distL="0" distR="0" wp14:anchorId="62BE9B19" wp14:editId="455102EA">
            <wp:extent cx="5762625" cy="1905000"/>
            <wp:effectExtent l="19050" t="0" r="9525" b="0"/>
            <wp:docPr id="6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cstate="print"/>
                    <a:srcRect l="10109" t="24496" r="11353" b="21614"/>
                    <a:stretch>
                      <a:fillRect/>
                    </a:stretch>
                  </pic:blipFill>
                  <pic:spPr bwMode="auto">
                    <a:xfrm>
                      <a:off x="0" y="0"/>
                      <a:ext cx="5762625" cy="1905000"/>
                    </a:xfrm>
                    <a:prstGeom prst="rect">
                      <a:avLst/>
                    </a:prstGeom>
                    <a:noFill/>
                    <a:ln w="9525">
                      <a:noFill/>
                      <a:miter lim="800000"/>
                      <a:headEnd/>
                      <a:tailEnd/>
                    </a:ln>
                  </pic:spPr>
                </pic:pic>
              </a:graphicData>
            </a:graphic>
          </wp:inline>
        </w:drawing>
      </w:r>
    </w:p>
    <w:p w:rsidR="00EF19E8" w:rsidRDefault="00EF19E8" w:rsidP="00EF19E8">
      <w:r>
        <w:t xml:space="preserve">Compilare o generare il barcode, assegnare un numero </w:t>
      </w:r>
      <w:r w:rsidR="008545DD">
        <w:t xml:space="preserve">e una data </w:t>
      </w:r>
      <w:r>
        <w:t>di ingresso/inventario</w:t>
      </w:r>
      <w:r w:rsidR="008545DD">
        <w:t xml:space="preserve"> e una data di ricezione</w:t>
      </w:r>
      <w:r>
        <w:t>. In questo modo la copia viene creata sulla stessa holding precedente. Per distinguere la nuova copia dalla precedente:</w:t>
      </w:r>
      <w:r>
        <w:br/>
        <w:t>- inserire  un numero di copia nel campo ID copia</w:t>
      </w:r>
      <w:r>
        <w:br/>
        <w:t>- inserire la stringa “Copia 2” (o 3,4, ecc.) nel campo Descrizione</w:t>
      </w:r>
      <w:r>
        <w:br/>
        <w:t>Volendo, è anche possibile compilare i campi Tipo collocazione alternativa e Collocazione alternativa</w:t>
      </w:r>
    </w:p>
    <w:p w:rsidR="00EF19E8" w:rsidRDefault="00EF19E8" w:rsidP="00EF19E8">
      <w:r>
        <w:rPr>
          <w:noProof/>
          <w:lang w:eastAsia="it-IT"/>
        </w:rPr>
        <w:drawing>
          <wp:inline distT="0" distB="0" distL="0" distR="0" wp14:anchorId="33298EEB" wp14:editId="5C5CA82F">
            <wp:extent cx="6120130" cy="2701925"/>
            <wp:effectExtent l="0" t="0" r="0" b="0"/>
            <wp:docPr id="148" name="Immagin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120130" cy="2701925"/>
                    </a:xfrm>
                    <a:prstGeom prst="rect">
                      <a:avLst/>
                    </a:prstGeom>
                  </pic:spPr>
                </pic:pic>
              </a:graphicData>
            </a:graphic>
          </wp:inline>
        </w:drawing>
      </w:r>
    </w:p>
    <w:p w:rsidR="00EF19E8" w:rsidRDefault="008545DD" w:rsidP="00EF19E8">
      <w:r>
        <w:t>-Editare poi anche la copia già presente e inserire un ID copia e la descrizione “Copia 1” sulla prima copia.</w:t>
      </w:r>
    </w:p>
    <w:p w:rsidR="00EF19E8" w:rsidRDefault="00EF19E8" w:rsidP="00EF19E8">
      <w:r>
        <w:t>Ecco la nuova lista copie per il nostro record</w:t>
      </w:r>
      <w:r>
        <w:br/>
      </w:r>
      <w:r w:rsidR="008545DD">
        <w:rPr>
          <w:noProof/>
          <w:lang w:eastAsia="it-IT"/>
        </w:rPr>
        <w:drawing>
          <wp:inline distT="0" distB="0" distL="0" distR="0" wp14:anchorId="3373E44B" wp14:editId="11FFA190">
            <wp:extent cx="6120130" cy="1965325"/>
            <wp:effectExtent l="0" t="0" r="0" b="0"/>
            <wp:docPr id="150" name="Immagin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120130" cy="1965325"/>
                    </a:xfrm>
                    <a:prstGeom prst="rect">
                      <a:avLst/>
                    </a:prstGeom>
                  </pic:spPr>
                </pic:pic>
              </a:graphicData>
            </a:graphic>
          </wp:inline>
        </w:drawing>
      </w:r>
      <w:r>
        <w:br w:type="page"/>
      </w:r>
    </w:p>
    <w:p w:rsidR="000B1F92" w:rsidRDefault="00D21A8B" w:rsidP="00A877AA">
      <w:r>
        <w:rPr>
          <w:b/>
        </w:rPr>
        <w:lastRenderedPageBreak/>
        <w:t>C3</w:t>
      </w:r>
      <w:r w:rsidR="00FC5070">
        <w:rPr>
          <w:b/>
        </w:rPr>
        <w:t xml:space="preserve">. </w:t>
      </w:r>
      <w:r w:rsidR="000B1F92">
        <w:rPr>
          <w:b/>
        </w:rPr>
        <w:t>Creazione holding e copie per più volumi di un’opera in più volumi descritta in un unico record bibliografico</w:t>
      </w:r>
      <w:r w:rsidR="00FC5070">
        <w:rPr>
          <w:b/>
        </w:rPr>
        <w:br/>
      </w:r>
      <w:r w:rsidR="00FC5070">
        <w:t xml:space="preserve">Anche nel caso di opere in più volumi descritte in record unico, queste vanno trattate per mezzo delle Acquisizioni. In caso di doni o recupero pregresso, procedere come ai punti </w:t>
      </w:r>
      <w:r w:rsidR="00541B84">
        <w:t>C1</w:t>
      </w:r>
      <w:r w:rsidR="00FC5070">
        <w:t xml:space="preserve"> e </w:t>
      </w:r>
      <w:r w:rsidR="00541B84">
        <w:t>C2</w:t>
      </w:r>
      <w:r w:rsidR="00FC5070">
        <w:t>, ma</w:t>
      </w:r>
      <w:r w:rsidR="008545DD">
        <w:t>:</w:t>
      </w:r>
      <w:r w:rsidR="008545DD">
        <w:br/>
        <w:t>-NON inserire l’Identificativo copia</w:t>
      </w:r>
      <w:r w:rsidR="008545DD">
        <w:br/>
        <w:t>-I</w:t>
      </w:r>
      <w:r w:rsidR="00FC5070">
        <w:t>nserire il numero del volume in Enum A e la descrizione del volume</w:t>
      </w:r>
      <w:r w:rsidR="00541B84">
        <w:t xml:space="preserve"> in</w:t>
      </w:r>
      <w:r w:rsidR="00FC5070">
        <w:t xml:space="preserve"> </w:t>
      </w:r>
      <w:r w:rsidR="008B66FD">
        <w:t>De</w:t>
      </w:r>
      <w:r w:rsidR="00541B84">
        <w:t>sc</w:t>
      </w:r>
      <w:r w:rsidR="008B66FD">
        <w:t>rizione</w:t>
      </w:r>
      <w:r w:rsidR="008545DD">
        <w:br/>
        <w:t>per esempio, per aggiungere i volumi 1-2 di “Storia della Russia / Valentin Gitermann” per il CSSBA</w:t>
      </w:r>
      <w:r w:rsidR="00FC5070">
        <w:br/>
      </w:r>
      <w:r w:rsidR="00FC5070">
        <w:rPr>
          <w:noProof/>
          <w:lang w:eastAsia="it-IT"/>
        </w:rPr>
        <w:drawing>
          <wp:inline distT="0" distB="0" distL="0" distR="0">
            <wp:extent cx="6120130" cy="252095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6120130" cy="2520950"/>
                    </a:xfrm>
                    <a:prstGeom prst="rect">
                      <a:avLst/>
                    </a:prstGeom>
                  </pic:spPr>
                </pic:pic>
              </a:graphicData>
            </a:graphic>
          </wp:inline>
        </w:drawing>
      </w:r>
    </w:p>
    <w:p w:rsidR="00FC5070" w:rsidRDefault="00FC5070" w:rsidP="00A877AA">
      <w:r>
        <w:t>Aggiungere la nuova holding e compilarla in questo modo, con una collocazione inclusiva</w:t>
      </w:r>
      <w:r>
        <w:br/>
      </w:r>
      <w:r>
        <w:rPr>
          <w:noProof/>
          <w:lang w:eastAsia="it-IT"/>
        </w:rPr>
        <w:drawing>
          <wp:inline distT="0" distB="0" distL="0" distR="0">
            <wp:extent cx="3867150" cy="1590675"/>
            <wp:effectExtent l="0" t="0" r="0" b="952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3867150" cy="1590675"/>
                    </a:xfrm>
                    <a:prstGeom prst="rect">
                      <a:avLst/>
                    </a:prstGeom>
                  </pic:spPr>
                </pic:pic>
              </a:graphicData>
            </a:graphic>
          </wp:inline>
        </w:drawing>
      </w:r>
      <w:r w:rsidR="008545DD">
        <w:br/>
        <w:t>Aggiungere le copie, compilando:</w:t>
      </w:r>
      <w:r w:rsidR="008545DD">
        <w:br/>
        <w:t>-Barcode</w:t>
      </w:r>
      <w:r w:rsidR="008545DD">
        <w:br/>
        <w:t>-Tipo materiale</w:t>
      </w:r>
      <w:r w:rsidR="00E9513D">
        <w:br/>
        <w:t>-(eventualmente policy copia, se eccezione)</w:t>
      </w:r>
      <w:r w:rsidR="008545DD">
        <w:br/>
        <w:t>-Numerazione A</w:t>
      </w:r>
      <w:r w:rsidR="008545DD">
        <w:br/>
        <w:t>-Descrizione</w:t>
      </w:r>
      <w:r w:rsidR="008545DD">
        <w:br/>
        <w:t>-Data ricezione</w:t>
      </w:r>
      <w:r w:rsidR="008545DD">
        <w:br/>
        <w:t>-Numero inventario e data inventario</w:t>
      </w:r>
      <w:r w:rsidR="008545DD">
        <w:br/>
        <w:t>E’ inoltre possibile aggiungere i campi: tipo collocazione</w:t>
      </w:r>
      <w:r w:rsidR="00E9513D">
        <w:t xml:space="preserve"> alternativa, collocazione alternativa</w:t>
      </w:r>
    </w:p>
    <w:p w:rsidR="008B66FD" w:rsidRDefault="00E9513D" w:rsidP="00A877AA">
      <w:r>
        <w:rPr>
          <w:noProof/>
          <w:lang w:eastAsia="it-IT"/>
        </w:rPr>
        <w:lastRenderedPageBreak/>
        <w:drawing>
          <wp:inline distT="0" distB="0" distL="0" distR="0" wp14:anchorId="1C9F4536" wp14:editId="00227BFB">
            <wp:extent cx="6120130" cy="3670935"/>
            <wp:effectExtent l="0" t="0" r="0" b="0"/>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120130" cy="3670935"/>
                    </a:xfrm>
                    <a:prstGeom prst="rect">
                      <a:avLst/>
                    </a:prstGeom>
                  </pic:spPr>
                </pic:pic>
              </a:graphicData>
            </a:graphic>
          </wp:inline>
        </w:drawing>
      </w:r>
    </w:p>
    <w:p w:rsidR="008B66FD" w:rsidRDefault="00E9513D" w:rsidP="00A877AA">
      <w:r>
        <w:t>Al termine delle operazioni, ecco la lista di copie create per la holding CSSBA: Servizio biblioteche</w:t>
      </w:r>
      <w:r>
        <w:br/>
      </w:r>
      <w:r>
        <w:rPr>
          <w:noProof/>
          <w:lang w:eastAsia="it-IT"/>
        </w:rPr>
        <w:drawing>
          <wp:inline distT="0" distB="0" distL="0" distR="0" wp14:anchorId="528876DC" wp14:editId="1A00E11A">
            <wp:extent cx="6120130" cy="1987550"/>
            <wp:effectExtent l="0" t="0" r="0" b="0"/>
            <wp:docPr id="152" name="Immagin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120130" cy="1987550"/>
                    </a:xfrm>
                    <a:prstGeom prst="rect">
                      <a:avLst/>
                    </a:prstGeom>
                  </pic:spPr>
                </pic:pic>
              </a:graphicData>
            </a:graphic>
          </wp:inline>
        </w:drawing>
      </w:r>
    </w:p>
    <w:p w:rsidR="00BC4C50" w:rsidRDefault="00BC4C50" w:rsidP="00A877AA"/>
    <w:p w:rsidR="00BC4C50" w:rsidRDefault="00A01BEB" w:rsidP="00A877AA">
      <w:pPr>
        <w:rPr>
          <w:b/>
        </w:rPr>
      </w:pPr>
      <w:r w:rsidRPr="00A01BEB">
        <w:rPr>
          <w:b/>
          <w:sz w:val="28"/>
          <w:szCs w:val="28"/>
        </w:rPr>
        <w:t>D</w:t>
      </w:r>
      <w:r w:rsidR="00541B84" w:rsidRPr="00A01BEB">
        <w:rPr>
          <w:b/>
          <w:sz w:val="28"/>
          <w:szCs w:val="28"/>
        </w:rPr>
        <w:t>.</w:t>
      </w:r>
      <w:r w:rsidR="00A60127" w:rsidRPr="00A01BEB">
        <w:rPr>
          <w:b/>
          <w:sz w:val="28"/>
          <w:szCs w:val="28"/>
        </w:rPr>
        <w:t xml:space="preserve"> </w:t>
      </w:r>
      <w:r w:rsidR="000B1F92" w:rsidRPr="00A01BEB">
        <w:rPr>
          <w:b/>
          <w:sz w:val="28"/>
          <w:szCs w:val="28"/>
        </w:rPr>
        <w:t>Creazione holding e copie periodici:</w:t>
      </w:r>
      <w:r w:rsidR="001C2B91">
        <w:rPr>
          <w:b/>
          <w:sz w:val="28"/>
          <w:szCs w:val="28"/>
        </w:rPr>
        <w:br/>
      </w:r>
      <w:r w:rsidR="000B1F92" w:rsidRPr="00A01BEB">
        <w:rPr>
          <w:b/>
        </w:rPr>
        <w:br/>
      </w:r>
      <w:r w:rsidR="001C2B91">
        <w:rPr>
          <w:b/>
        </w:rPr>
        <w:t xml:space="preserve">D1. </w:t>
      </w:r>
      <w:r w:rsidR="000B1F92">
        <w:rPr>
          <w:b/>
        </w:rPr>
        <w:t>periodici correnti attraverso acq e pattern</w:t>
      </w:r>
      <w:r w:rsidR="00BC4C50">
        <w:rPr>
          <w:b/>
        </w:rPr>
        <w:t xml:space="preserve"> (vedi ACQ)</w:t>
      </w:r>
      <w:r w:rsidR="00A60127">
        <w:rPr>
          <w:b/>
        </w:rPr>
        <w:br/>
      </w:r>
      <w:r w:rsidR="000B1F92">
        <w:rPr>
          <w:b/>
        </w:rPr>
        <w:br/>
      </w:r>
      <w:r w:rsidR="001C2B91">
        <w:rPr>
          <w:b/>
        </w:rPr>
        <w:t>D2.</w:t>
      </w:r>
      <w:r w:rsidR="00A60127">
        <w:rPr>
          <w:b/>
        </w:rPr>
        <w:t xml:space="preserve"> </w:t>
      </w:r>
      <w:r w:rsidR="000B1F92">
        <w:rPr>
          <w:b/>
        </w:rPr>
        <w:t>periodici dono e pregresso da aggiungi holding e copia (senza pattern) si inserisce solo l’annata</w:t>
      </w:r>
      <w:r w:rsidR="00BC4C50">
        <w:rPr>
          <w:b/>
        </w:rPr>
        <w:br/>
        <w:t>Si procede come per una monografia e si aggiunge la holding</w:t>
      </w:r>
    </w:p>
    <w:p w:rsidR="00BC4C50" w:rsidRDefault="00BC4C50" w:rsidP="00A877AA">
      <w:pPr>
        <w:rPr>
          <w:b/>
        </w:rPr>
      </w:pPr>
      <w:r>
        <w:rPr>
          <w:noProof/>
          <w:lang w:eastAsia="it-IT"/>
        </w:rPr>
        <w:lastRenderedPageBreak/>
        <w:drawing>
          <wp:inline distT="0" distB="0" distL="0" distR="0">
            <wp:extent cx="4810125" cy="1323975"/>
            <wp:effectExtent l="0" t="0" r="9525" b="952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4810125" cy="1323975"/>
                    </a:xfrm>
                    <a:prstGeom prst="rect">
                      <a:avLst/>
                    </a:prstGeom>
                  </pic:spPr>
                </pic:pic>
              </a:graphicData>
            </a:graphic>
          </wp:inline>
        </w:drawing>
      </w:r>
    </w:p>
    <w:p w:rsidR="00BC4C50" w:rsidRDefault="00BC4C50" w:rsidP="00A877AA">
      <w:pPr>
        <w:rPr>
          <w:b/>
        </w:rPr>
      </w:pPr>
      <w:r>
        <w:rPr>
          <w:b/>
        </w:rPr>
        <w:t>Aggiungere le copie per i singoli anni o la copia cumul</w:t>
      </w:r>
      <w:r w:rsidR="003C1C11">
        <w:rPr>
          <w:b/>
        </w:rPr>
        <w:t>a</w:t>
      </w:r>
      <w:r>
        <w:rPr>
          <w:b/>
        </w:rPr>
        <w:t>tiva per un range di anni, aggiungere numerazione, cronologia, descrizione e data di arrivo e salvare</w:t>
      </w:r>
    </w:p>
    <w:p w:rsidR="00BC4C50" w:rsidRDefault="00BC4C50" w:rsidP="00A877AA">
      <w:pPr>
        <w:rPr>
          <w:b/>
        </w:rPr>
      </w:pPr>
      <w:r>
        <w:rPr>
          <w:noProof/>
          <w:lang w:eastAsia="it-IT"/>
        </w:rPr>
        <w:drawing>
          <wp:inline distT="0" distB="0" distL="0" distR="0">
            <wp:extent cx="4381500" cy="3592337"/>
            <wp:effectExtent l="1905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4381500" cy="3592337"/>
                    </a:xfrm>
                    <a:prstGeom prst="rect">
                      <a:avLst/>
                    </a:prstGeom>
                  </pic:spPr>
                </pic:pic>
              </a:graphicData>
            </a:graphic>
          </wp:inline>
        </w:drawing>
      </w:r>
    </w:p>
    <w:p w:rsidR="00A01BEB" w:rsidRPr="001C2B91" w:rsidRDefault="00A01BEB" w:rsidP="00A877AA">
      <w:pPr>
        <w:rPr>
          <w:b/>
          <w:sz w:val="28"/>
          <w:szCs w:val="28"/>
        </w:rPr>
      </w:pPr>
      <w:r>
        <w:rPr>
          <w:b/>
        </w:rPr>
        <w:br/>
      </w:r>
      <w:r w:rsidR="001C2B91" w:rsidRPr="001C2B91">
        <w:rPr>
          <w:b/>
          <w:sz w:val="28"/>
          <w:szCs w:val="28"/>
        </w:rPr>
        <w:t xml:space="preserve">D3. </w:t>
      </w:r>
      <w:r w:rsidRPr="001C2B91">
        <w:rPr>
          <w:b/>
          <w:sz w:val="28"/>
          <w:szCs w:val="28"/>
        </w:rPr>
        <w:t>In caso si debba creare o modificare un prediction pattern di un periodico</w:t>
      </w:r>
    </w:p>
    <w:p w:rsidR="001C2B91" w:rsidRDefault="001C2B91" w:rsidP="001C2B91">
      <w:r>
        <w:t>Generalmente i prediction pattern dei periodici vengono predisposti al momento dell’ordine per il periodico stesso. E’ tuttavia possibile che il responsabile dell’acquisizione demandi al catalogatore la compilazione del prediction patter, o che sia comunque necessario, durante il ciclo di vita del periodico, modificare la periodicità e quindi il prediction pattern</w:t>
      </w:r>
      <w:r>
        <w:t>.</w:t>
      </w:r>
    </w:p>
    <w:p w:rsidR="001C2B91" w:rsidRDefault="001C2B91" w:rsidP="001C2B91">
      <w:r>
        <w:t>Facciamo un esempio per un periodico appena ordinato, ma per cui non è ancora stato creato un prediction pattern</w:t>
      </w:r>
    </w:p>
    <w:p w:rsidR="001C2B91" w:rsidRDefault="001C2B91" w:rsidP="001C2B91">
      <w:r>
        <w:t>Se apriamo in editing il record di holding vediamo che è stata creata una holding di questo tipo</w:t>
      </w:r>
    </w:p>
    <w:p w:rsidR="001C2B91" w:rsidRPr="00CC1F0D" w:rsidRDefault="001C2B91" w:rsidP="001C2B91">
      <w:r>
        <w:rPr>
          <w:noProof/>
          <w:lang w:eastAsia="it-IT"/>
        </w:rPr>
        <w:lastRenderedPageBreak/>
        <w:drawing>
          <wp:inline distT="0" distB="0" distL="0" distR="0" wp14:anchorId="0F86A52B" wp14:editId="3B7B1426">
            <wp:extent cx="5486400" cy="1714500"/>
            <wp:effectExtent l="19050" t="0" r="0" b="0"/>
            <wp:docPr id="144"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5" cstate="print"/>
                    <a:srcRect l="56454" t="32948" b="36705"/>
                    <a:stretch>
                      <a:fillRect/>
                    </a:stretch>
                  </pic:blipFill>
                  <pic:spPr bwMode="auto">
                    <a:xfrm>
                      <a:off x="0" y="0"/>
                      <a:ext cx="5486400" cy="1714500"/>
                    </a:xfrm>
                    <a:prstGeom prst="rect">
                      <a:avLst/>
                    </a:prstGeom>
                    <a:noFill/>
                    <a:ln w="9525">
                      <a:noFill/>
                      <a:miter lim="800000"/>
                      <a:headEnd/>
                      <a:tailEnd/>
                    </a:ln>
                  </pic:spPr>
                </pic:pic>
              </a:graphicData>
            </a:graphic>
          </wp:inline>
        </w:drawing>
      </w:r>
      <w:r>
        <w:br/>
      </w:r>
    </w:p>
    <w:p w:rsidR="001C2B91" w:rsidRDefault="001C2B91" w:rsidP="001C2B91">
      <w:pPr>
        <w:rPr>
          <w:b/>
        </w:rPr>
      </w:pPr>
      <w:r>
        <w:rPr>
          <w:b/>
        </w:rPr>
        <w:t>Prima di creare il pattern correggiamo il LDR e indichiamo nella pos. 6 Tipo di record “y “ (holding copie periodico).</w:t>
      </w:r>
    </w:p>
    <w:p w:rsidR="001C2B91" w:rsidRDefault="001C2B91" w:rsidP="001C2B91">
      <w:r>
        <w:rPr>
          <w:b/>
          <w:noProof/>
          <w:lang w:eastAsia="it-IT"/>
        </w:rPr>
        <w:drawing>
          <wp:inline distT="0" distB="0" distL="0" distR="0" wp14:anchorId="7BC0D21D" wp14:editId="2F499A59">
            <wp:extent cx="5934075" cy="2276475"/>
            <wp:effectExtent l="19050" t="0" r="9525" b="0"/>
            <wp:docPr id="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srcRect l="17574" t="26012" r="2644" b="16185"/>
                    <a:stretch>
                      <a:fillRect/>
                    </a:stretch>
                  </pic:blipFill>
                  <pic:spPr bwMode="auto">
                    <a:xfrm>
                      <a:off x="0" y="0"/>
                      <a:ext cx="5934075" cy="2276475"/>
                    </a:xfrm>
                    <a:prstGeom prst="rect">
                      <a:avLst/>
                    </a:prstGeom>
                    <a:noFill/>
                    <a:ln w="9525">
                      <a:noFill/>
                      <a:miter lim="800000"/>
                      <a:headEnd/>
                      <a:tailEnd/>
                    </a:ln>
                  </pic:spPr>
                </pic:pic>
              </a:graphicData>
            </a:graphic>
          </wp:inline>
        </w:drawing>
      </w:r>
      <w:r>
        <w:rPr>
          <w:b/>
        </w:rPr>
        <w:br/>
        <w:t>Per creare il pattern, posizionati sul campo 852, dal menu Edita-&gt;Espandi da template-&gt;selezioniamo il template appropriato, per esempio Quarterly months</w:t>
      </w:r>
      <w:r>
        <w:rPr>
          <w:b/>
          <w:noProof/>
          <w:lang w:eastAsia="it-IT"/>
        </w:rPr>
        <w:drawing>
          <wp:inline distT="0" distB="0" distL="0" distR="0" wp14:anchorId="35B30CE4" wp14:editId="31026863">
            <wp:extent cx="5867400" cy="2381250"/>
            <wp:effectExtent l="19050" t="0" r="0" b="0"/>
            <wp:docPr id="145"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7" cstate="print"/>
                    <a:srcRect l="16796" t="26012" r="28149" b="12717"/>
                    <a:stretch>
                      <a:fillRect/>
                    </a:stretch>
                  </pic:blipFill>
                  <pic:spPr bwMode="auto">
                    <a:xfrm>
                      <a:off x="0" y="0"/>
                      <a:ext cx="5867400" cy="2381250"/>
                    </a:xfrm>
                    <a:prstGeom prst="rect">
                      <a:avLst/>
                    </a:prstGeom>
                    <a:noFill/>
                    <a:ln w="9525">
                      <a:noFill/>
                      <a:miter lim="800000"/>
                      <a:headEnd/>
                      <a:tailEnd/>
                    </a:ln>
                  </pic:spPr>
                </pic:pic>
              </a:graphicData>
            </a:graphic>
          </wp:inline>
        </w:drawing>
      </w:r>
      <w:r>
        <w:rPr>
          <w:b/>
        </w:rPr>
        <w:br/>
      </w:r>
      <w:r>
        <w:lastRenderedPageBreak/>
        <w:t>Vengono creati 2 nuovi campi, 853 che gestisce la schedulazione, e 590 che è una nota.</w:t>
      </w:r>
      <w:r>
        <w:br/>
      </w:r>
      <w:r>
        <w:rPr>
          <w:noProof/>
          <w:lang w:eastAsia="it-IT"/>
        </w:rPr>
        <w:drawing>
          <wp:inline distT="0" distB="0" distL="0" distR="0" wp14:anchorId="446B6479" wp14:editId="66FA4CDF">
            <wp:extent cx="5781675" cy="1276350"/>
            <wp:effectExtent l="19050" t="0" r="9525" b="0"/>
            <wp:docPr id="5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l="17885" t="30347" r="10420" b="30925"/>
                    <a:stretch>
                      <a:fillRect/>
                    </a:stretch>
                  </pic:blipFill>
                  <pic:spPr bwMode="auto">
                    <a:xfrm>
                      <a:off x="0" y="0"/>
                      <a:ext cx="5781675" cy="1276350"/>
                    </a:xfrm>
                    <a:prstGeom prst="rect">
                      <a:avLst/>
                    </a:prstGeom>
                    <a:noFill/>
                    <a:ln w="9525">
                      <a:noFill/>
                      <a:miter lim="800000"/>
                      <a:headEnd/>
                      <a:tailEnd/>
                    </a:ln>
                  </pic:spPr>
                </pic:pic>
              </a:graphicData>
            </a:graphic>
          </wp:inline>
        </w:drawing>
      </w:r>
    </w:p>
    <w:p w:rsidR="001C2B91" w:rsidRDefault="001C2B91" w:rsidP="001C2B91">
      <w:r>
        <w:t>Per impostare correttamente il pattern con i dati del prossimo fascicolo atteso, posizionati sul campo 853, dare F3 e compilare il form che si apre</w:t>
      </w:r>
    </w:p>
    <w:p w:rsidR="001C2B91" w:rsidRDefault="001C2B91" w:rsidP="001C2B91">
      <w:r>
        <w:rPr>
          <w:noProof/>
          <w:lang w:eastAsia="it-IT"/>
        </w:rPr>
        <w:drawing>
          <wp:inline distT="0" distB="0" distL="0" distR="0" wp14:anchorId="2B63FBD4" wp14:editId="35C0AE50">
            <wp:extent cx="6000750" cy="2000250"/>
            <wp:effectExtent l="19050" t="0" r="0" b="0"/>
            <wp:docPr id="8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9" cstate="print"/>
                    <a:srcRect l="17107" t="28034" r="3733" b="28035"/>
                    <a:stretch>
                      <a:fillRect/>
                    </a:stretch>
                  </pic:blipFill>
                  <pic:spPr bwMode="auto">
                    <a:xfrm>
                      <a:off x="0" y="0"/>
                      <a:ext cx="6000750" cy="2000250"/>
                    </a:xfrm>
                    <a:prstGeom prst="rect">
                      <a:avLst/>
                    </a:prstGeom>
                    <a:noFill/>
                    <a:ln w="9525">
                      <a:noFill/>
                      <a:miter lim="800000"/>
                      <a:headEnd/>
                      <a:tailEnd/>
                    </a:ln>
                  </pic:spPr>
                </pic:pic>
              </a:graphicData>
            </a:graphic>
          </wp:inline>
        </w:drawing>
      </w:r>
    </w:p>
    <w:p w:rsidR="001C2B91" w:rsidRDefault="001C2B91" w:rsidP="001C2B91">
      <w:r>
        <w:t>Salvare e chiudere. Correggere anche opportunamente la nota 590</w:t>
      </w:r>
    </w:p>
    <w:p w:rsidR="001C2B91" w:rsidRDefault="001C2B91" w:rsidP="001C2B91">
      <w:r>
        <w:t>Dal menu Strumenti -&gt;Marc21 holdings-&gt;Apri copie previste</w:t>
      </w:r>
    </w:p>
    <w:p w:rsidR="001C2B91" w:rsidRDefault="001C2B91" w:rsidP="001C2B91">
      <w:r>
        <w:rPr>
          <w:noProof/>
          <w:lang w:eastAsia="it-IT"/>
        </w:rPr>
        <w:drawing>
          <wp:inline distT="0" distB="0" distL="0" distR="0" wp14:anchorId="3BEBF2AD" wp14:editId="65C9B8DA">
            <wp:extent cx="5867400" cy="2162175"/>
            <wp:effectExtent l="19050" t="0" r="0" b="0"/>
            <wp:docPr id="8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srcRect l="17574" t="28902" r="30327" b="5491"/>
                    <a:stretch>
                      <a:fillRect/>
                    </a:stretch>
                  </pic:blipFill>
                  <pic:spPr bwMode="auto">
                    <a:xfrm>
                      <a:off x="0" y="0"/>
                      <a:ext cx="5867400" cy="2162175"/>
                    </a:xfrm>
                    <a:prstGeom prst="rect">
                      <a:avLst/>
                    </a:prstGeom>
                    <a:noFill/>
                    <a:ln w="9525">
                      <a:noFill/>
                      <a:miter lim="800000"/>
                      <a:headEnd/>
                      <a:tailEnd/>
                    </a:ln>
                  </pic:spPr>
                </pic:pic>
              </a:graphicData>
            </a:graphic>
          </wp:inline>
        </w:drawing>
      </w:r>
    </w:p>
    <w:p w:rsidR="001C2B91" w:rsidRDefault="001C2B91" w:rsidP="001C2B91">
      <w:r>
        <w:lastRenderedPageBreak/>
        <w:t>Viene presentata l’anteprima dei fascicoli che verranno creati. Se è corretta, dare Salva</w:t>
      </w:r>
      <w:r>
        <w:br/>
      </w:r>
      <w:r>
        <w:rPr>
          <w:noProof/>
          <w:lang w:eastAsia="it-IT"/>
        </w:rPr>
        <w:drawing>
          <wp:inline distT="0" distB="0" distL="0" distR="0" wp14:anchorId="06C57384" wp14:editId="5FED4D24">
            <wp:extent cx="5857875" cy="2257425"/>
            <wp:effectExtent l="19050" t="0" r="9525" b="0"/>
            <wp:docPr id="10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1" cstate="print"/>
                    <a:srcRect l="16641" t="33430" r="24572" b="13295"/>
                    <a:stretch>
                      <a:fillRect/>
                    </a:stretch>
                  </pic:blipFill>
                  <pic:spPr bwMode="auto">
                    <a:xfrm>
                      <a:off x="0" y="0"/>
                      <a:ext cx="5857875" cy="2257425"/>
                    </a:xfrm>
                    <a:prstGeom prst="rect">
                      <a:avLst/>
                    </a:prstGeom>
                    <a:noFill/>
                    <a:ln w="9525">
                      <a:noFill/>
                      <a:miter lim="800000"/>
                      <a:headEnd/>
                      <a:tailEnd/>
                    </a:ln>
                  </pic:spPr>
                </pic:pic>
              </a:graphicData>
            </a:graphic>
          </wp:inline>
        </w:drawing>
      </w:r>
    </w:p>
    <w:p w:rsidR="001C2B91" w:rsidRDefault="001C2B91" w:rsidP="001C2B91">
      <w:r>
        <w:t>Se torniamo ora a visualizzare le copie del periodico, vediamo che sono stat</w:t>
      </w:r>
      <w:r w:rsidR="00193437">
        <w:t>i</w:t>
      </w:r>
      <w:r>
        <w:t xml:space="preserve"> creati 4 nuovi fascicoli</w:t>
      </w:r>
    </w:p>
    <w:p w:rsidR="001C2B91" w:rsidRDefault="001C2B91" w:rsidP="001C2B91">
      <w:r>
        <w:rPr>
          <w:noProof/>
          <w:lang w:eastAsia="it-IT"/>
        </w:rPr>
        <w:drawing>
          <wp:inline distT="0" distB="0" distL="0" distR="0" wp14:anchorId="2DB55524" wp14:editId="2090119C">
            <wp:extent cx="5867400" cy="2428875"/>
            <wp:effectExtent l="19050" t="0" r="0" b="0"/>
            <wp:docPr id="102"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cstate="print"/>
                    <a:srcRect l="9798" t="19653" r="11820" b="15896"/>
                    <a:stretch>
                      <a:fillRect/>
                    </a:stretch>
                  </pic:blipFill>
                  <pic:spPr bwMode="auto">
                    <a:xfrm>
                      <a:off x="0" y="0"/>
                      <a:ext cx="5867400" cy="2428875"/>
                    </a:xfrm>
                    <a:prstGeom prst="rect">
                      <a:avLst/>
                    </a:prstGeom>
                    <a:noFill/>
                    <a:ln w="9525">
                      <a:noFill/>
                      <a:miter lim="800000"/>
                      <a:headEnd/>
                      <a:tailEnd/>
                    </a:ln>
                  </pic:spPr>
                </pic:pic>
              </a:graphicData>
            </a:graphic>
          </wp:inline>
        </w:drawing>
      </w:r>
    </w:p>
    <w:p w:rsidR="001C2B91" w:rsidRDefault="001C2B91" w:rsidP="001C2B91">
      <w:r>
        <w:t>Editandone 1, ecco come sono stati compilati i dati di numerazione e le date</w:t>
      </w:r>
    </w:p>
    <w:p w:rsidR="001C2B91" w:rsidRDefault="001C2B91" w:rsidP="001C2B91">
      <w:r>
        <w:rPr>
          <w:noProof/>
          <w:lang w:eastAsia="it-IT"/>
        </w:rPr>
        <w:drawing>
          <wp:inline distT="0" distB="0" distL="0" distR="0" wp14:anchorId="520044BE" wp14:editId="6F5A1A44">
            <wp:extent cx="5705475" cy="2667000"/>
            <wp:effectExtent l="19050" t="0" r="9525" b="0"/>
            <wp:docPr id="104"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3" cstate="print"/>
                    <a:srcRect l="9798" t="20520" r="13064" b="17052"/>
                    <a:stretch>
                      <a:fillRect/>
                    </a:stretch>
                  </pic:blipFill>
                  <pic:spPr bwMode="auto">
                    <a:xfrm>
                      <a:off x="0" y="0"/>
                      <a:ext cx="5705475" cy="2667000"/>
                    </a:xfrm>
                    <a:prstGeom prst="rect">
                      <a:avLst/>
                    </a:prstGeom>
                    <a:noFill/>
                    <a:ln w="9525">
                      <a:noFill/>
                      <a:miter lim="800000"/>
                      <a:headEnd/>
                      <a:tailEnd/>
                    </a:ln>
                  </pic:spPr>
                </pic:pic>
              </a:graphicData>
            </a:graphic>
          </wp:inline>
        </w:drawing>
      </w:r>
    </w:p>
    <w:p w:rsidR="001C2B91" w:rsidRDefault="00193437" w:rsidP="00A877AA">
      <w:pPr>
        <w:rPr>
          <w:b/>
        </w:rPr>
      </w:pPr>
      <w:r>
        <w:rPr>
          <w:b/>
        </w:rPr>
        <w:lastRenderedPageBreak/>
        <w:t>NOTA BENE: i prediction pattern per funzionare correttamente, cioè per creare fascicoli con numerazione e date corrette, devono avere compilati:</w:t>
      </w:r>
      <w:r>
        <w:rPr>
          <w:b/>
        </w:rPr>
        <w:br/>
        <w:t>-Primo livello numerazione = Volume ($$a): il primo volume atteso</w:t>
      </w:r>
      <w:r>
        <w:rPr>
          <w:b/>
        </w:rPr>
        <w:br/>
        <w:t>-Secondo livello di numerazione = Fascicolo ($$b): il primo fascicolo atteso</w:t>
      </w:r>
      <w:r>
        <w:rPr>
          <w:b/>
        </w:rPr>
        <w:br/>
        <w:t>-Primo livello cronologia = Anno ($$i): il primo anno atteso</w:t>
      </w:r>
      <w:r>
        <w:rPr>
          <w:b/>
        </w:rPr>
        <w:br/>
        <w:t>-Secondo livello cronologia = numero del mese o della stagione del primo fascicolo atteso ($$j): es. 01 per un mensile significa che il primo fascicolo atteso è di gennaio</w:t>
      </w:r>
      <w:r>
        <w:rPr>
          <w:b/>
        </w:rPr>
        <w:br/>
        <w:t>-Data fascicolo = data del primo fascicolo atteso (non data di arrivo previsto)</w:t>
      </w:r>
      <w:r>
        <w:rPr>
          <w:b/>
        </w:rPr>
        <w:br/>
      </w:r>
    </w:p>
    <w:p w:rsidR="00193437" w:rsidRDefault="00193437" w:rsidP="00A877AA">
      <w:pPr>
        <w:rPr>
          <w:b/>
        </w:rPr>
      </w:pPr>
      <w:r>
        <w:rPr>
          <w:b/>
        </w:rPr>
        <w:t xml:space="preserve">In caso manchi, per esempio, la numerazione dei volumi si </w:t>
      </w:r>
      <w:r w:rsidR="00400FA4">
        <w:rPr>
          <w:b/>
        </w:rPr>
        <w:t>consiglia di procedere in questo modo</w:t>
      </w:r>
      <w:r>
        <w:rPr>
          <w:b/>
        </w:rPr>
        <w:t>:</w:t>
      </w:r>
      <w:r>
        <w:rPr>
          <w:b/>
        </w:rPr>
        <w:br/>
        <w:t>-inserire nel primo livello di numerazione l’anno</w:t>
      </w:r>
    </w:p>
    <w:p w:rsidR="00A01BEB" w:rsidRDefault="00BF57FF" w:rsidP="00A877AA">
      <w:pPr>
        <w:rPr>
          <w:b/>
        </w:rPr>
      </w:pPr>
      <w:r>
        <w:rPr>
          <w:noProof/>
          <w:lang w:eastAsia="it-IT"/>
        </w:rPr>
        <w:drawing>
          <wp:inline distT="0" distB="0" distL="0" distR="0" wp14:anchorId="34F0A175" wp14:editId="7DCF09AC">
            <wp:extent cx="3381375" cy="2790825"/>
            <wp:effectExtent l="0" t="0" r="9525" b="9525"/>
            <wp:docPr id="171" name="Immagin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381375" cy="2790825"/>
                    </a:xfrm>
                    <a:prstGeom prst="rect">
                      <a:avLst/>
                    </a:prstGeom>
                  </pic:spPr>
                </pic:pic>
              </a:graphicData>
            </a:graphic>
          </wp:inline>
        </w:drawing>
      </w:r>
    </w:p>
    <w:p w:rsidR="00BF57FF" w:rsidRDefault="00BF57FF" w:rsidP="00A877AA">
      <w:pPr>
        <w:rPr>
          <w:b/>
        </w:rPr>
      </w:pPr>
      <w:r>
        <w:rPr>
          <w:b/>
        </w:rPr>
        <w:t>Correggere poi il campo 853 indicando nel $$a a. (per anno), inv</w:t>
      </w:r>
      <w:r w:rsidR="00C97342">
        <w:rPr>
          <w:b/>
        </w:rPr>
        <w:t>e</w:t>
      </w:r>
      <w:r>
        <w:rPr>
          <w:b/>
        </w:rPr>
        <w:t>ce che v. (per volume)</w:t>
      </w:r>
      <w:r w:rsidR="00C97342">
        <w:rPr>
          <w:b/>
        </w:rPr>
        <w:t>.</w:t>
      </w:r>
    </w:p>
    <w:p w:rsidR="00C97342" w:rsidRDefault="00C97342" w:rsidP="00A877AA">
      <w:pPr>
        <w:rPr>
          <w:b/>
        </w:rPr>
      </w:pPr>
      <w:r>
        <w:rPr>
          <w:b/>
        </w:rPr>
        <w:t>Correggere opportunamente anche la nota descrittiva 590</w:t>
      </w:r>
    </w:p>
    <w:p w:rsidR="00BF57FF" w:rsidRDefault="00BF57FF" w:rsidP="00A877AA">
      <w:pPr>
        <w:rPr>
          <w:b/>
        </w:rPr>
      </w:pPr>
      <w:r>
        <w:rPr>
          <w:noProof/>
          <w:lang w:eastAsia="it-IT"/>
        </w:rPr>
        <w:drawing>
          <wp:inline distT="0" distB="0" distL="0" distR="0" wp14:anchorId="0230607B" wp14:editId="4B8C3F2C">
            <wp:extent cx="5410200" cy="1971675"/>
            <wp:effectExtent l="0" t="0" r="0" b="9525"/>
            <wp:docPr id="173" name="Immagin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410200" cy="1971675"/>
                    </a:xfrm>
                    <a:prstGeom prst="rect">
                      <a:avLst/>
                    </a:prstGeom>
                  </pic:spPr>
                </pic:pic>
              </a:graphicData>
            </a:graphic>
          </wp:inline>
        </w:drawing>
      </w:r>
    </w:p>
    <w:p w:rsidR="00BF57FF" w:rsidRDefault="00BF57FF" w:rsidP="00A877AA">
      <w:pPr>
        <w:rPr>
          <w:b/>
        </w:rPr>
      </w:pPr>
      <w:r>
        <w:rPr>
          <w:b/>
        </w:rPr>
        <w:lastRenderedPageBreak/>
        <w:t>Se si aprono le copie previste si vede che vengono create queste copie:</w:t>
      </w:r>
      <w:r>
        <w:rPr>
          <w:b/>
        </w:rPr>
        <w:br/>
      </w:r>
      <w:r>
        <w:rPr>
          <w:noProof/>
          <w:lang w:eastAsia="it-IT"/>
        </w:rPr>
        <w:drawing>
          <wp:inline distT="0" distB="0" distL="0" distR="0" wp14:anchorId="11F1009C" wp14:editId="631F10C2">
            <wp:extent cx="5534025" cy="1838325"/>
            <wp:effectExtent l="0" t="0" r="9525" b="9525"/>
            <wp:docPr id="174" name="Immagin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534025" cy="1838325"/>
                    </a:xfrm>
                    <a:prstGeom prst="rect">
                      <a:avLst/>
                    </a:prstGeom>
                  </pic:spPr>
                </pic:pic>
              </a:graphicData>
            </a:graphic>
          </wp:inline>
        </w:drawing>
      </w:r>
    </w:p>
    <w:p w:rsidR="00BF57FF" w:rsidRDefault="00BF57FF" w:rsidP="00A877AA">
      <w:pPr>
        <w:rPr>
          <w:b/>
        </w:rPr>
      </w:pPr>
    </w:p>
    <w:p w:rsidR="009F2E33" w:rsidRDefault="00E87179" w:rsidP="00F228F6">
      <w:pPr>
        <w:rPr>
          <w:noProof/>
          <w:lang w:eastAsia="it-IT"/>
        </w:rPr>
      </w:pPr>
      <w:bookmarkStart w:id="21" w:name="RicercaesternaLC"/>
      <w:r>
        <w:rPr>
          <w:b/>
          <w:sz w:val="28"/>
          <w:szCs w:val="28"/>
        </w:rPr>
        <w:t>E</w:t>
      </w:r>
      <w:r w:rsidR="00F228F6" w:rsidRPr="00F228F6">
        <w:rPr>
          <w:b/>
          <w:sz w:val="28"/>
          <w:szCs w:val="28"/>
        </w:rPr>
        <w:t xml:space="preserve">. Ricerca su altre risorse esterne (LC, </w:t>
      </w:r>
      <w:r w:rsidR="009F2E33">
        <w:rPr>
          <w:b/>
          <w:sz w:val="28"/>
          <w:szCs w:val="28"/>
        </w:rPr>
        <w:t>BNF</w:t>
      </w:r>
      <w:r w:rsidR="00F228F6" w:rsidRPr="00F228F6">
        <w:rPr>
          <w:b/>
          <w:sz w:val="28"/>
          <w:szCs w:val="28"/>
        </w:rPr>
        <w:t xml:space="preserve">, ACNP). </w:t>
      </w:r>
      <w:r w:rsidR="00F228F6">
        <w:rPr>
          <w:b/>
          <w:sz w:val="28"/>
          <w:szCs w:val="28"/>
        </w:rPr>
        <w:t>Im</w:t>
      </w:r>
      <w:r w:rsidR="00F228F6" w:rsidRPr="00F228F6">
        <w:rPr>
          <w:b/>
          <w:sz w:val="28"/>
          <w:szCs w:val="28"/>
        </w:rPr>
        <w:t>portazione</w:t>
      </w:r>
      <w:bookmarkEnd w:id="21"/>
      <w:r w:rsidR="00F228F6" w:rsidRPr="00F228F6">
        <w:rPr>
          <w:b/>
          <w:sz w:val="28"/>
          <w:szCs w:val="28"/>
        </w:rPr>
        <w:t>.</w:t>
      </w:r>
      <w:r w:rsidR="00F228F6">
        <w:rPr>
          <w:b/>
          <w:sz w:val="28"/>
          <w:szCs w:val="28"/>
        </w:rPr>
        <w:t xml:space="preserve"> </w:t>
      </w:r>
      <w:r w:rsidR="00F228F6" w:rsidRPr="00F228F6">
        <w:rPr>
          <w:b/>
          <w:sz w:val="28"/>
          <w:szCs w:val="28"/>
        </w:rPr>
        <w:t xml:space="preserve">Modifica </w:t>
      </w:r>
      <w:r w:rsidR="008D06F6">
        <w:rPr>
          <w:b/>
          <w:sz w:val="28"/>
          <w:szCs w:val="28"/>
        </w:rPr>
        <w:br/>
      </w:r>
      <w:r w:rsidR="008D06F6" w:rsidRPr="008D06F6">
        <w:t>Esempio ACNP</w:t>
      </w:r>
      <w:r w:rsidR="008D06F6" w:rsidRPr="008D06F6">
        <w:rPr>
          <w:noProof/>
          <w:sz w:val="28"/>
          <w:szCs w:val="28"/>
          <w:lang w:eastAsia="it-IT"/>
        </w:rPr>
        <w:br/>
      </w:r>
      <w:r w:rsidR="008D06F6" w:rsidRPr="008D06F6">
        <w:rPr>
          <w:noProof/>
          <w:lang w:eastAsia="it-IT"/>
        </w:rPr>
        <w:t>Dal menu Risorse-&gt;Ricerca risorse esterne selezionare la base dati da ricercare e inserire i criteri di ricerca</w:t>
      </w:r>
      <w:r w:rsidR="009F2E33" w:rsidRPr="008D06F6">
        <w:rPr>
          <w:noProof/>
          <w:lang w:eastAsia="it-IT"/>
        </w:rPr>
        <w:br/>
      </w:r>
      <w:r w:rsidR="009F2E33">
        <w:rPr>
          <w:b/>
          <w:noProof/>
          <w:sz w:val="28"/>
          <w:szCs w:val="28"/>
          <w:lang w:eastAsia="it-IT"/>
        </w:rPr>
        <w:drawing>
          <wp:inline distT="0" distB="0" distL="0" distR="0">
            <wp:extent cx="5781675" cy="2333625"/>
            <wp:effectExtent l="19050" t="0" r="9525" b="0"/>
            <wp:docPr id="140"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7" cstate="print"/>
                    <a:srcRect l="16330" t="24566" b="24856"/>
                    <a:stretch>
                      <a:fillRect/>
                    </a:stretch>
                  </pic:blipFill>
                  <pic:spPr bwMode="auto">
                    <a:xfrm>
                      <a:off x="0" y="0"/>
                      <a:ext cx="5781675" cy="2333625"/>
                    </a:xfrm>
                    <a:prstGeom prst="rect">
                      <a:avLst/>
                    </a:prstGeom>
                    <a:noFill/>
                    <a:ln w="9525">
                      <a:noFill/>
                      <a:miter lim="800000"/>
                      <a:headEnd/>
                      <a:tailEnd/>
                    </a:ln>
                  </pic:spPr>
                </pic:pic>
              </a:graphicData>
            </a:graphic>
          </wp:inline>
        </w:drawing>
      </w:r>
    </w:p>
    <w:p w:rsidR="008D06F6" w:rsidRPr="008D06F6" w:rsidRDefault="008D06F6" w:rsidP="00F228F6">
      <w:pPr>
        <w:rPr>
          <w:b/>
        </w:rPr>
      </w:pPr>
      <w:r>
        <w:rPr>
          <w:noProof/>
          <w:lang w:eastAsia="it-IT"/>
        </w:rPr>
        <w:t>Vengono presentati i risultati della ricerca. Si può decidere di visualizzare uno dei record, oppure di importarlo direttamente</w:t>
      </w:r>
    </w:p>
    <w:p w:rsidR="009F2E33" w:rsidRDefault="009F2E33" w:rsidP="00F228F6">
      <w:pPr>
        <w:rPr>
          <w:b/>
          <w:sz w:val="28"/>
          <w:szCs w:val="28"/>
        </w:rPr>
      </w:pPr>
      <w:r>
        <w:rPr>
          <w:b/>
          <w:noProof/>
          <w:sz w:val="28"/>
          <w:szCs w:val="28"/>
          <w:lang w:eastAsia="it-IT"/>
        </w:rPr>
        <w:drawing>
          <wp:inline distT="0" distB="0" distL="0" distR="0">
            <wp:extent cx="5705475" cy="2124075"/>
            <wp:effectExtent l="19050" t="0" r="9525" b="0"/>
            <wp:docPr id="14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cstate="print"/>
                    <a:srcRect l="17574" t="28901" r="4355" b="24856"/>
                    <a:stretch>
                      <a:fillRect/>
                    </a:stretch>
                  </pic:blipFill>
                  <pic:spPr bwMode="auto">
                    <a:xfrm>
                      <a:off x="0" y="0"/>
                      <a:ext cx="5705475" cy="2124075"/>
                    </a:xfrm>
                    <a:prstGeom prst="rect">
                      <a:avLst/>
                    </a:prstGeom>
                    <a:noFill/>
                    <a:ln w="9525">
                      <a:noFill/>
                      <a:miter lim="800000"/>
                      <a:headEnd/>
                      <a:tailEnd/>
                    </a:ln>
                  </pic:spPr>
                </pic:pic>
              </a:graphicData>
            </a:graphic>
          </wp:inline>
        </w:drawing>
      </w:r>
      <w:r w:rsidR="008D06F6">
        <w:br/>
        <w:t xml:space="preserve">Il record </w:t>
      </w:r>
      <w:r w:rsidRPr="009F2E33">
        <w:t xml:space="preserve">viene </w:t>
      </w:r>
      <w:r w:rsidR="008D06F6">
        <w:t>aperto in editing</w:t>
      </w:r>
      <w:r w:rsidRPr="009F2E33">
        <w:t xml:space="preserve"> in formato Unimarc</w:t>
      </w:r>
    </w:p>
    <w:p w:rsidR="00A94797" w:rsidRPr="00A94797" w:rsidRDefault="009F2E33" w:rsidP="00F228F6">
      <w:r>
        <w:rPr>
          <w:b/>
          <w:noProof/>
          <w:sz w:val="28"/>
          <w:szCs w:val="28"/>
          <w:lang w:eastAsia="it-IT"/>
        </w:rPr>
        <w:lastRenderedPageBreak/>
        <w:drawing>
          <wp:inline distT="0" distB="0" distL="0" distR="0">
            <wp:extent cx="5562600" cy="2257425"/>
            <wp:effectExtent l="19050" t="0" r="0" b="0"/>
            <wp:docPr id="143"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9" cstate="print"/>
                    <a:srcRect l="17574" t="31503" r="29549"/>
                    <a:stretch>
                      <a:fillRect/>
                    </a:stretch>
                  </pic:blipFill>
                  <pic:spPr bwMode="auto">
                    <a:xfrm>
                      <a:off x="0" y="0"/>
                      <a:ext cx="5562600" cy="2257425"/>
                    </a:xfrm>
                    <a:prstGeom prst="rect">
                      <a:avLst/>
                    </a:prstGeom>
                    <a:noFill/>
                    <a:ln w="9525">
                      <a:noFill/>
                      <a:miter lim="800000"/>
                      <a:headEnd/>
                      <a:tailEnd/>
                    </a:ln>
                  </pic:spPr>
                </pic:pic>
              </a:graphicData>
            </a:graphic>
          </wp:inline>
        </w:drawing>
      </w:r>
      <w:r w:rsidR="00A94797">
        <w:rPr>
          <w:b/>
          <w:sz w:val="28"/>
          <w:szCs w:val="28"/>
        </w:rPr>
        <w:br/>
      </w:r>
      <w:r w:rsidR="00A94797" w:rsidRPr="00A94797">
        <w:t>Eliminare i campi non opportuni (es. 856 per ACNP), espandere dal template adatto e completare la catalogazione, quindi salvare</w:t>
      </w:r>
      <w:r w:rsidR="008D06F6">
        <w:t>.</w:t>
      </w:r>
    </w:p>
    <w:p w:rsidR="00594213" w:rsidRDefault="00E87179" w:rsidP="00F228F6">
      <w:bookmarkStart w:id="22" w:name="Ricercacommunity"/>
      <w:r>
        <w:rPr>
          <w:b/>
          <w:sz w:val="28"/>
          <w:szCs w:val="28"/>
        </w:rPr>
        <w:t>F</w:t>
      </w:r>
      <w:r w:rsidR="00F228F6" w:rsidRPr="00F228F6">
        <w:rPr>
          <w:b/>
          <w:sz w:val="28"/>
          <w:szCs w:val="28"/>
        </w:rPr>
        <w:t xml:space="preserve">. Ricerca in community. Copia in locale e Modifica </w:t>
      </w:r>
      <w:bookmarkEnd w:id="22"/>
      <w:r w:rsidR="00594213">
        <w:rPr>
          <w:b/>
          <w:sz w:val="28"/>
          <w:szCs w:val="28"/>
        </w:rPr>
        <w:br/>
      </w:r>
      <w:r w:rsidR="00FB41DB">
        <w:t>1.</w:t>
      </w:r>
      <w:r w:rsidR="00594213" w:rsidRPr="00594213">
        <w:t>Eseguire una ricerca per Tutti i titoli  nell’area della community (identificata dai 2 profili di omini)</w:t>
      </w:r>
      <w:r w:rsidR="00594213" w:rsidRPr="00594213">
        <w:br/>
      </w:r>
      <w:r w:rsidR="00594213">
        <w:rPr>
          <w:b/>
          <w:noProof/>
          <w:sz w:val="28"/>
          <w:szCs w:val="28"/>
          <w:lang w:eastAsia="it-IT"/>
        </w:rPr>
        <w:drawing>
          <wp:inline distT="0" distB="0" distL="0" distR="0">
            <wp:extent cx="5562600" cy="2209800"/>
            <wp:effectExtent l="19050" t="0" r="0" b="0"/>
            <wp:docPr id="13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cstate="print"/>
                    <a:srcRect l="14930" t="18497" r="13686" b="23410"/>
                    <a:stretch>
                      <a:fillRect/>
                    </a:stretch>
                  </pic:blipFill>
                  <pic:spPr bwMode="auto">
                    <a:xfrm>
                      <a:off x="0" y="0"/>
                      <a:ext cx="5562600" cy="2209800"/>
                    </a:xfrm>
                    <a:prstGeom prst="rect">
                      <a:avLst/>
                    </a:prstGeom>
                    <a:noFill/>
                    <a:ln w="9525">
                      <a:noFill/>
                      <a:miter lim="800000"/>
                      <a:headEnd/>
                      <a:tailEnd/>
                    </a:ln>
                  </pic:spPr>
                </pic:pic>
              </a:graphicData>
            </a:graphic>
          </wp:inline>
        </w:drawing>
      </w:r>
    </w:p>
    <w:p w:rsidR="00594213" w:rsidRDefault="00FB41DB" w:rsidP="00F228F6">
      <w:r>
        <w:t>2.</w:t>
      </w:r>
      <w:r w:rsidR="00594213">
        <w:t>Dai … Edita record</w:t>
      </w:r>
      <w:r>
        <w:t>. Il record si apre in formato Marc21</w:t>
      </w:r>
      <w:r w:rsidR="00594213">
        <w:br/>
      </w:r>
      <w:r w:rsidR="00594213">
        <w:br/>
      </w:r>
      <w:r w:rsidR="00594213">
        <w:rPr>
          <w:b/>
          <w:noProof/>
          <w:sz w:val="28"/>
          <w:szCs w:val="28"/>
          <w:lang w:eastAsia="it-IT"/>
        </w:rPr>
        <w:drawing>
          <wp:inline distT="0" distB="0" distL="0" distR="0">
            <wp:extent cx="5476875" cy="2524125"/>
            <wp:effectExtent l="19050" t="0" r="9525" b="0"/>
            <wp:docPr id="13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cstate="print"/>
                    <a:srcRect l="15552" t="24855" r="17107" b="7225"/>
                    <a:stretch>
                      <a:fillRect/>
                    </a:stretch>
                  </pic:blipFill>
                  <pic:spPr bwMode="auto">
                    <a:xfrm>
                      <a:off x="0" y="0"/>
                      <a:ext cx="5476875" cy="2524125"/>
                    </a:xfrm>
                    <a:prstGeom prst="rect">
                      <a:avLst/>
                    </a:prstGeom>
                    <a:noFill/>
                    <a:ln w="9525">
                      <a:noFill/>
                      <a:miter lim="800000"/>
                      <a:headEnd/>
                      <a:tailEnd/>
                    </a:ln>
                  </pic:spPr>
                </pic:pic>
              </a:graphicData>
            </a:graphic>
          </wp:inline>
        </w:drawing>
      </w:r>
      <w:r w:rsidR="00594213">
        <w:br/>
      </w:r>
      <w:r>
        <w:lastRenderedPageBreak/>
        <w:t xml:space="preserve">3. </w:t>
      </w:r>
      <w:r w:rsidR="00594213">
        <w:t>Dal menu File-&gt;Copia in istituzione</w:t>
      </w:r>
      <w:r w:rsidR="00594213">
        <w:br/>
      </w:r>
      <w:r w:rsidR="00594213">
        <w:rPr>
          <w:b/>
          <w:noProof/>
          <w:sz w:val="28"/>
          <w:szCs w:val="28"/>
          <w:lang w:eastAsia="it-IT"/>
        </w:rPr>
        <w:drawing>
          <wp:inline distT="0" distB="0" distL="0" distR="0">
            <wp:extent cx="5562600" cy="1971675"/>
            <wp:effectExtent l="19050" t="0" r="0" b="0"/>
            <wp:docPr id="13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2" cstate="print"/>
                    <a:srcRect l="16641" t="31502" r="17107" b="8671"/>
                    <a:stretch>
                      <a:fillRect/>
                    </a:stretch>
                  </pic:blipFill>
                  <pic:spPr bwMode="auto">
                    <a:xfrm>
                      <a:off x="0" y="0"/>
                      <a:ext cx="5562600" cy="1971675"/>
                    </a:xfrm>
                    <a:prstGeom prst="rect">
                      <a:avLst/>
                    </a:prstGeom>
                    <a:noFill/>
                    <a:ln w="9525">
                      <a:noFill/>
                      <a:miter lim="800000"/>
                      <a:headEnd/>
                      <a:tailEnd/>
                    </a:ln>
                  </pic:spPr>
                </pic:pic>
              </a:graphicData>
            </a:graphic>
          </wp:inline>
        </w:drawing>
      </w:r>
    </w:p>
    <w:p w:rsidR="00594213" w:rsidRDefault="00FB41DB" w:rsidP="00F228F6">
      <w:r>
        <w:t>4.</w:t>
      </w:r>
      <w:r w:rsidR="00594213">
        <w:t>Alma trasforma il record dal formato Marc21 al formato Unimarc.</w:t>
      </w:r>
      <w:r w:rsidR="00594213">
        <w:br/>
        <w:t>Tuttavia è necessario intervenire e correggere o sostituire tutti i campi non coerenti con il nostro profilo Unimarc corretto</w:t>
      </w:r>
      <w:r>
        <w:t xml:space="preserve"> (sostituire il LDR,  il campo 100 e l’801, eliminare gli 035, modificare gli eventuali campi 615 in 606, verificare la forma degli autori, integrare i campi mancanti ecc. ecc.)</w:t>
      </w:r>
    </w:p>
    <w:p w:rsidR="00D6466E" w:rsidRDefault="00594213" w:rsidP="00F228F6">
      <w:pPr>
        <w:rPr>
          <w:b/>
          <w:sz w:val="28"/>
          <w:szCs w:val="28"/>
        </w:rPr>
      </w:pPr>
      <w:r>
        <w:rPr>
          <w:b/>
          <w:noProof/>
          <w:sz w:val="28"/>
          <w:szCs w:val="28"/>
          <w:lang w:eastAsia="it-IT"/>
        </w:rPr>
        <w:drawing>
          <wp:inline distT="0" distB="0" distL="0" distR="0">
            <wp:extent cx="5848350" cy="2905125"/>
            <wp:effectExtent l="19050" t="0" r="0" b="0"/>
            <wp:docPr id="139"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cstate="print"/>
                    <a:srcRect l="16174" t="25144" r="17107" b="6069"/>
                    <a:stretch>
                      <a:fillRect/>
                    </a:stretch>
                  </pic:blipFill>
                  <pic:spPr bwMode="auto">
                    <a:xfrm>
                      <a:off x="0" y="0"/>
                      <a:ext cx="5848350" cy="2905125"/>
                    </a:xfrm>
                    <a:prstGeom prst="rect">
                      <a:avLst/>
                    </a:prstGeom>
                    <a:noFill/>
                    <a:ln w="9525">
                      <a:noFill/>
                      <a:miter lim="800000"/>
                      <a:headEnd/>
                      <a:tailEnd/>
                    </a:ln>
                  </pic:spPr>
                </pic:pic>
              </a:graphicData>
            </a:graphic>
          </wp:inline>
        </w:drawing>
      </w:r>
      <w:r>
        <w:rPr>
          <w:b/>
          <w:sz w:val="28"/>
          <w:szCs w:val="28"/>
        </w:rPr>
        <w:t xml:space="preserve"> </w:t>
      </w:r>
    </w:p>
    <w:p w:rsidR="005153B6" w:rsidRDefault="005153B6" w:rsidP="00F228F6">
      <w:pPr>
        <w:rPr>
          <w:b/>
          <w:sz w:val="28"/>
          <w:szCs w:val="28"/>
        </w:rPr>
      </w:pPr>
      <w:bookmarkStart w:id="23" w:name="Pattern"/>
    </w:p>
    <w:bookmarkEnd w:id="23"/>
    <w:p w:rsidR="00A951D1" w:rsidRPr="00CC1F0D" w:rsidRDefault="00A951D1" w:rsidP="00A877AA"/>
    <w:sectPr w:rsidR="00A951D1" w:rsidRPr="00CC1F0D" w:rsidSect="00F0123D">
      <w:headerReference w:type="even" r:id="rId154"/>
      <w:headerReference w:type="default" r:id="rId155"/>
      <w:footerReference w:type="even" r:id="rId156"/>
      <w:footerReference w:type="default" r:id="rId157"/>
      <w:headerReference w:type="first" r:id="rId158"/>
      <w:footerReference w:type="first" r:id="rId15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E9E" w:rsidRDefault="002F0E9E" w:rsidP="00005EAB">
      <w:pPr>
        <w:spacing w:after="0" w:line="240" w:lineRule="auto"/>
      </w:pPr>
      <w:r>
        <w:separator/>
      </w:r>
    </w:p>
  </w:endnote>
  <w:endnote w:type="continuationSeparator" w:id="0">
    <w:p w:rsidR="002F0E9E" w:rsidRDefault="002F0E9E" w:rsidP="00005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DD" w:rsidRDefault="008545D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144963"/>
      <w:docPartObj>
        <w:docPartGallery w:val="Page Numbers (Bottom of Page)"/>
        <w:docPartUnique/>
      </w:docPartObj>
    </w:sdtPr>
    <w:sdtContent>
      <w:p w:rsidR="008545DD" w:rsidRDefault="008545DD">
        <w:pPr>
          <w:pStyle w:val="Pidipagina"/>
          <w:jc w:val="right"/>
        </w:pPr>
        <w:r>
          <w:fldChar w:fldCharType="begin"/>
        </w:r>
        <w:r>
          <w:instrText>PAGE   \* MERGEFORMAT</w:instrText>
        </w:r>
        <w:r>
          <w:fldChar w:fldCharType="separate"/>
        </w:r>
        <w:r w:rsidR="003F04CC">
          <w:rPr>
            <w:noProof/>
          </w:rPr>
          <w:t>2</w:t>
        </w:r>
        <w:r>
          <w:rPr>
            <w:noProof/>
          </w:rPr>
          <w:fldChar w:fldCharType="end"/>
        </w:r>
      </w:p>
    </w:sdtContent>
  </w:sdt>
  <w:p w:rsidR="008545DD" w:rsidRDefault="008545D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DD" w:rsidRDefault="008545D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E9E" w:rsidRDefault="002F0E9E" w:rsidP="00005EAB">
      <w:pPr>
        <w:spacing w:after="0" w:line="240" w:lineRule="auto"/>
      </w:pPr>
      <w:r>
        <w:separator/>
      </w:r>
    </w:p>
  </w:footnote>
  <w:footnote w:type="continuationSeparator" w:id="0">
    <w:p w:rsidR="002F0E9E" w:rsidRDefault="002F0E9E" w:rsidP="00005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DD" w:rsidRDefault="008545D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DD" w:rsidRDefault="008545D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DD" w:rsidRDefault="008545D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86EDE"/>
    <w:multiLevelType w:val="hybridMultilevel"/>
    <w:tmpl w:val="C8C6E2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1E27E0"/>
    <w:rsid w:val="00005EAB"/>
    <w:rsid w:val="00011C76"/>
    <w:rsid w:val="000243C4"/>
    <w:rsid w:val="00042DD8"/>
    <w:rsid w:val="00053D20"/>
    <w:rsid w:val="00056351"/>
    <w:rsid w:val="00061B61"/>
    <w:rsid w:val="00065720"/>
    <w:rsid w:val="00070EF7"/>
    <w:rsid w:val="00081B00"/>
    <w:rsid w:val="00095FC0"/>
    <w:rsid w:val="000B1F92"/>
    <w:rsid w:val="000B5EE5"/>
    <w:rsid w:val="000D0218"/>
    <w:rsid w:val="000E4D7B"/>
    <w:rsid w:val="000F05BF"/>
    <w:rsid w:val="000F1B3A"/>
    <w:rsid w:val="000F347B"/>
    <w:rsid w:val="00101828"/>
    <w:rsid w:val="00145024"/>
    <w:rsid w:val="00163238"/>
    <w:rsid w:val="00172455"/>
    <w:rsid w:val="00193437"/>
    <w:rsid w:val="00196B68"/>
    <w:rsid w:val="001A64D2"/>
    <w:rsid w:val="001A781B"/>
    <w:rsid w:val="001C2B91"/>
    <w:rsid w:val="001C76EA"/>
    <w:rsid w:val="001D5CFA"/>
    <w:rsid w:val="001E032E"/>
    <w:rsid w:val="001E09A4"/>
    <w:rsid w:val="001E27E0"/>
    <w:rsid w:val="002018F8"/>
    <w:rsid w:val="00202A7E"/>
    <w:rsid w:val="00207853"/>
    <w:rsid w:val="00211451"/>
    <w:rsid w:val="002135AD"/>
    <w:rsid w:val="00214F16"/>
    <w:rsid w:val="00247959"/>
    <w:rsid w:val="00250F29"/>
    <w:rsid w:val="00253AD2"/>
    <w:rsid w:val="00260F3B"/>
    <w:rsid w:val="00284F5D"/>
    <w:rsid w:val="0028562E"/>
    <w:rsid w:val="002A56F6"/>
    <w:rsid w:val="002C5D28"/>
    <w:rsid w:val="002E09DF"/>
    <w:rsid w:val="002F0E9E"/>
    <w:rsid w:val="002F3D9B"/>
    <w:rsid w:val="00300952"/>
    <w:rsid w:val="003064BA"/>
    <w:rsid w:val="003224E3"/>
    <w:rsid w:val="00345141"/>
    <w:rsid w:val="0035264B"/>
    <w:rsid w:val="00357DD7"/>
    <w:rsid w:val="003750E9"/>
    <w:rsid w:val="00376727"/>
    <w:rsid w:val="00391FA0"/>
    <w:rsid w:val="003A6ECB"/>
    <w:rsid w:val="003B15EC"/>
    <w:rsid w:val="003B7539"/>
    <w:rsid w:val="003C1C11"/>
    <w:rsid w:val="003C66B6"/>
    <w:rsid w:val="003D581E"/>
    <w:rsid w:val="003E427F"/>
    <w:rsid w:val="003E52D6"/>
    <w:rsid w:val="003F04CC"/>
    <w:rsid w:val="003F7593"/>
    <w:rsid w:val="00400FA4"/>
    <w:rsid w:val="0041624A"/>
    <w:rsid w:val="00425753"/>
    <w:rsid w:val="00427206"/>
    <w:rsid w:val="00432EC2"/>
    <w:rsid w:val="00451118"/>
    <w:rsid w:val="00457A9A"/>
    <w:rsid w:val="00457C1E"/>
    <w:rsid w:val="0046047C"/>
    <w:rsid w:val="00480478"/>
    <w:rsid w:val="00483C37"/>
    <w:rsid w:val="0048523C"/>
    <w:rsid w:val="00487196"/>
    <w:rsid w:val="0049252F"/>
    <w:rsid w:val="00496D32"/>
    <w:rsid w:val="004A0A23"/>
    <w:rsid w:val="004A4F89"/>
    <w:rsid w:val="004B2A10"/>
    <w:rsid w:val="004B2B82"/>
    <w:rsid w:val="004E3007"/>
    <w:rsid w:val="004F053D"/>
    <w:rsid w:val="004F51E9"/>
    <w:rsid w:val="004F5850"/>
    <w:rsid w:val="005153B6"/>
    <w:rsid w:val="00517DB5"/>
    <w:rsid w:val="00521E23"/>
    <w:rsid w:val="0052208D"/>
    <w:rsid w:val="005349D1"/>
    <w:rsid w:val="00541B84"/>
    <w:rsid w:val="00546C02"/>
    <w:rsid w:val="005511FC"/>
    <w:rsid w:val="00562C4E"/>
    <w:rsid w:val="005672F1"/>
    <w:rsid w:val="005678F9"/>
    <w:rsid w:val="00571D15"/>
    <w:rsid w:val="00575A31"/>
    <w:rsid w:val="00590A2E"/>
    <w:rsid w:val="00594213"/>
    <w:rsid w:val="00596ADD"/>
    <w:rsid w:val="00597C01"/>
    <w:rsid w:val="005B4559"/>
    <w:rsid w:val="005B677E"/>
    <w:rsid w:val="005C1C8C"/>
    <w:rsid w:val="005C36C4"/>
    <w:rsid w:val="005C6618"/>
    <w:rsid w:val="005C7E87"/>
    <w:rsid w:val="005D7DCC"/>
    <w:rsid w:val="005E2D36"/>
    <w:rsid w:val="005E4467"/>
    <w:rsid w:val="005E55FD"/>
    <w:rsid w:val="005E5ADD"/>
    <w:rsid w:val="005E7C6C"/>
    <w:rsid w:val="005F1524"/>
    <w:rsid w:val="005F15E2"/>
    <w:rsid w:val="00611547"/>
    <w:rsid w:val="006130DD"/>
    <w:rsid w:val="00615B1D"/>
    <w:rsid w:val="00623F0C"/>
    <w:rsid w:val="0062599C"/>
    <w:rsid w:val="00625FF6"/>
    <w:rsid w:val="00634B31"/>
    <w:rsid w:val="006376BB"/>
    <w:rsid w:val="006437D0"/>
    <w:rsid w:val="006469DB"/>
    <w:rsid w:val="006520E8"/>
    <w:rsid w:val="006621B8"/>
    <w:rsid w:val="00681742"/>
    <w:rsid w:val="006D42AD"/>
    <w:rsid w:val="006D74FF"/>
    <w:rsid w:val="006F4553"/>
    <w:rsid w:val="00700F3B"/>
    <w:rsid w:val="00702185"/>
    <w:rsid w:val="0070678A"/>
    <w:rsid w:val="00714C3F"/>
    <w:rsid w:val="007222BF"/>
    <w:rsid w:val="00731693"/>
    <w:rsid w:val="007337E5"/>
    <w:rsid w:val="0074721E"/>
    <w:rsid w:val="007479E2"/>
    <w:rsid w:val="00755ED3"/>
    <w:rsid w:val="00771777"/>
    <w:rsid w:val="007765E6"/>
    <w:rsid w:val="007B313B"/>
    <w:rsid w:val="007C322B"/>
    <w:rsid w:val="007C4673"/>
    <w:rsid w:val="007C7378"/>
    <w:rsid w:val="007D2867"/>
    <w:rsid w:val="007E7C05"/>
    <w:rsid w:val="0081231C"/>
    <w:rsid w:val="0083004F"/>
    <w:rsid w:val="008334A3"/>
    <w:rsid w:val="008401FA"/>
    <w:rsid w:val="00842141"/>
    <w:rsid w:val="00846F9F"/>
    <w:rsid w:val="008545DD"/>
    <w:rsid w:val="008577E0"/>
    <w:rsid w:val="00865095"/>
    <w:rsid w:val="00876C99"/>
    <w:rsid w:val="00882E98"/>
    <w:rsid w:val="008A3248"/>
    <w:rsid w:val="008A541A"/>
    <w:rsid w:val="008B4CBD"/>
    <w:rsid w:val="008B5B22"/>
    <w:rsid w:val="008B66FD"/>
    <w:rsid w:val="008B7771"/>
    <w:rsid w:val="008C62AD"/>
    <w:rsid w:val="008D06F6"/>
    <w:rsid w:val="008D4CF9"/>
    <w:rsid w:val="008E2A45"/>
    <w:rsid w:val="008E445C"/>
    <w:rsid w:val="008F1514"/>
    <w:rsid w:val="008F553A"/>
    <w:rsid w:val="008F71E6"/>
    <w:rsid w:val="0093080D"/>
    <w:rsid w:val="00944477"/>
    <w:rsid w:val="009654B2"/>
    <w:rsid w:val="00974066"/>
    <w:rsid w:val="00985F25"/>
    <w:rsid w:val="009923AE"/>
    <w:rsid w:val="00994003"/>
    <w:rsid w:val="009A16B5"/>
    <w:rsid w:val="009F0801"/>
    <w:rsid w:val="009F2E33"/>
    <w:rsid w:val="009F63BC"/>
    <w:rsid w:val="00A0088A"/>
    <w:rsid w:val="00A01BEB"/>
    <w:rsid w:val="00A178EA"/>
    <w:rsid w:val="00A432F6"/>
    <w:rsid w:val="00A52886"/>
    <w:rsid w:val="00A60127"/>
    <w:rsid w:val="00A60D9A"/>
    <w:rsid w:val="00A65846"/>
    <w:rsid w:val="00A7208B"/>
    <w:rsid w:val="00A877AA"/>
    <w:rsid w:val="00A9259A"/>
    <w:rsid w:val="00A931E4"/>
    <w:rsid w:val="00A94797"/>
    <w:rsid w:val="00A951D1"/>
    <w:rsid w:val="00AB6583"/>
    <w:rsid w:val="00AE1F4A"/>
    <w:rsid w:val="00B03584"/>
    <w:rsid w:val="00B054C0"/>
    <w:rsid w:val="00B1710D"/>
    <w:rsid w:val="00B26767"/>
    <w:rsid w:val="00B30461"/>
    <w:rsid w:val="00B328F7"/>
    <w:rsid w:val="00B46BD9"/>
    <w:rsid w:val="00B76ABB"/>
    <w:rsid w:val="00B873D7"/>
    <w:rsid w:val="00B943C4"/>
    <w:rsid w:val="00BA404E"/>
    <w:rsid w:val="00BB5479"/>
    <w:rsid w:val="00BC4C50"/>
    <w:rsid w:val="00BF166B"/>
    <w:rsid w:val="00BF57FF"/>
    <w:rsid w:val="00C03E42"/>
    <w:rsid w:val="00C17DE3"/>
    <w:rsid w:val="00C247DF"/>
    <w:rsid w:val="00C270DA"/>
    <w:rsid w:val="00C52A7C"/>
    <w:rsid w:val="00C53866"/>
    <w:rsid w:val="00C62D8B"/>
    <w:rsid w:val="00C66426"/>
    <w:rsid w:val="00C86B71"/>
    <w:rsid w:val="00C9569C"/>
    <w:rsid w:val="00C97342"/>
    <w:rsid w:val="00CA2A4E"/>
    <w:rsid w:val="00CC1F0D"/>
    <w:rsid w:val="00CE226A"/>
    <w:rsid w:val="00CF48A0"/>
    <w:rsid w:val="00D12C79"/>
    <w:rsid w:val="00D21A8B"/>
    <w:rsid w:val="00D41549"/>
    <w:rsid w:val="00D47AF9"/>
    <w:rsid w:val="00D57364"/>
    <w:rsid w:val="00D61E09"/>
    <w:rsid w:val="00D6466E"/>
    <w:rsid w:val="00DC7530"/>
    <w:rsid w:val="00DD7533"/>
    <w:rsid w:val="00DE69A5"/>
    <w:rsid w:val="00DF0B1B"/>
    <w:rsid w:val="00E05F79"/>
    <w:rsid w:val="00E16586"/>
    <w:rsid w:val="00E43EC2"/>
    <w:rsid w:val="00E4519E"/>
    <w:rsid w:val="00E474E0"/>
    <w:rsid w:val="00E77067"/>
    <w:rsid w:val="00E831CE"/>
    <w:rsid w:val="00E87179"/>
    <w:rsid w:val="00E87FA2"/>
    <w:rsid w:val="00E93A4D"/>
    <w:rsid w:val="00E9513D"/>
    <w:rsid w:val="00E97218"/>
    <w:rsid w:val="00EA00C3"/>
    <w:rsid w:val="00EA0354"/>
    <w:rsid w:val="00EB16A2"/>
    <w:rsid w:val="00EB79B6"/>
    <w:rsid w:val="00EC7A1D"/>
    <w:rsid w:val="00ED5C1D"/>
    <w:rsid w:val="00EE074F"/>
    <w:rsid w:val="00EE1792"/>
    <w:rsid w:val="00EF19E8"/>
    <w:rsid w:val="00F0123D"/>
    <w:rsid w:val="00F06137"/>
    <w:rsid w:val="00F10FB9"/>
    <w:rsid w:val="00F13557"/>
    <w:rsid w:val="00F228F6"/>
    <w:rsid w:val="00F5498C"/>
    <w:rsid w:val="00F82F2A"/>
    <w:rsid w:val="00F86E69"/>
    <w:rsid w:val="00F87270"/>
    <w:rsid w:val="00FA5F9A"/>
    <w:rsid w:val="00FB0934"/>
    <w:rsid w:val="00FB1DF8"/>
    <w:rsid w:val="00FB4074"/>
    <w:rsid w:val="00FB41DB"/>
    <w:rsid w:val="00FC5070"/>
    <w:rsid w:val="00FD4807"/>
    <w:rsid w:val="00FD54F8"/>
    <w:rsid w:val="00FE19F7"/>
    <w:rsid w:val="00FE34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F9A8386"/>
  <w15:docId w15:val="{D5B467BB-33DC-4D48-B242-B06FCA8D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123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E27E0"/>
    <w:pPr>
      <w:ind w:left="720"/>
      <w:contextualSpacing/>
    </w:pPr>
  </w:style>
  <w:style w:type="paragraph" w:styleId="Testofumetto">
    <w:name w:val="Balloon Text"/>
    <w:basedOn w:val="Normale"/>
    <w:link w:val="TestofumettoCarattere"/>
    <w:uiPriority w:val="99"/>
    <w:semiHidden/>
    <w:unhideWhenUsed/>
    <w:rsid w:val="00517DB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DB5"/>
    <w:rPr>
      <w:rFonts w:ascii="Tahoma" w:hAnsi="Tahoma" w:cs="Tahoma"/>
      <w:sz w:val="16"/>
      <w:szCs w:val="16"/>
    </w:rPr>
  </w:style>
  <w:style w:type="paragraph" w:styleId="Intestazione">
    <w:name w:val="header"/>
    <w:basedOn w:val="Normale"/>
    <w:link w:val="IntestazioneCarattere"/>
    <w:uiPriority w:val="99"/>
    <w:unhideWhenUsed/>
    <w:rsid w:val="00005E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5EAB"/>
  </w:style>
  <w:style w:type="paragraph" w:styleId="Pidipagina">
    <w:name w:val="footer"/>
    <w:basedOn w:val="Normale"/>
    <w:link w:val="PidipaginaCarattere"/>
    <w:uiPriority w:val="99"/>
    <w:unhideWhenUsed/>
    <w:rsid w:val="00005E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5EAB"/>
  </w:style>
  <w:style w:type="character" w:styleId="Collegamentoipertestuale">
    <w:name w:val="Hyperlink"/>
    <w:basedOn w:val="Carpredefinitoparagrafo"/>
    <w:uiPriority w:val="99"/>
    <w:unhideWhenUsed/>
    <w:rsid w:val="00345141"/>
    <w:rPr>
      <w:color w:val="0000FF"/>
      <w:u w:val="single"/>
    </w:rPr>
  </w:style>
  <w:style w:type="character" w:styleId="Collegamentovisitato">
    <w:name w:val="FollowedHyperlink"/>
    <w:basedOn w:val="Carpredefinitoparagrafo"/>
    <w:uiPriority w:val="99"/>
    <w:semiHidden/>
    <w:unhideWhenUsed/>
    <w:rsid w:val="002856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0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footer" Target="footer3.xml"/><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fontTable" Target="fontTable.xml"/><Relationship Id="rId22" Type="http://schemas.openxmlformats.org/officeDocument/2006/relationships/image" Target="media/image15.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hyperlink" Target="http://www.iccu.sbn.it/opencms/export/sites/iccu/documenti/2015/stato_evol_area0_Allegato3_04062015.pdf" TargetMode="External"/><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footer" Target="footer2.xml"/><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hyperlink" Target="http://www.iccu.sbn.it/opencms/export/sites/iccu/documenti/SBN-documenti_coop/all_supporti.pdf" TargetMode="External"/><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header" Target="header1.xml"/><Relationship Id="rId16" Type="http://schemas.openxmlformats.org/officeDocument/2006/relationships/image" Target="media/image9.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27" Type="http://schemas.openxmlformats.org/officeDocument/2006/relationships/image" Target="media/image20.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2A142-674C-4418-B96E-D785406A5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68</Pages>
  <Words>7523</Words>
  <Characters>42884</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dc:creator>
  <cp:lastModifiedBy>Libera Marinelli</cp:lastModifiedBy>
  <cp:revision>168</cp:revision>
  <dcterms:created xsi:type="dcterms:W3CDTF">2018-02-25T08:56:00Z</dcterms:created>
  <dcterms:modified xsi:type="dcterms:W3CDTF">2018-03-23T14:23:00Z</dcterms:modified>
</cp:coreProperties>
</file>